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 w:line="560" w:lineRule="exact"/>
        <w:ind w:firstLine="162" w:firstLineChars="45"/>
        <w:jc w:val="center"/>
        <w:rPr>
          <w:rFonts w:hint="eastAsia" w:ascii="方正大黑简体" w:hAnsi="方正大黑简体" w:eastAsia="方正大黑简体" w:cs="方正大黑简体"/>
          <w:b w:val="0"/>
          <w:bCs w:val="0"/>
          <w:sz w:val="36"/>
          <w:szCs w:val="36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sz w:val="36"/>
          <w:szCs w:val="36"/>
        </w:rPr>
        <w:t>201</w:t>
      </w:r>
      <w:r>
        <w:rPr>
          <w:rFonts w:hint="eastAsia" w:ascii="方正大黑简体" w:hAnsi="方正大黑简体" w:eastAsia="方正大黑简体" w:cs="方正大黑简体"/>
          <w:b w:val="0"/>
          <w:bCs w:val="0"/>
          <w:sz w:val="36"/>
          <w:szCs w:val="36"/>
          <w:lang w:val="en-US" w:eastAsia="zh-CN"/>
        </w:rPr>
        <w:t>9</w:t>
      </w:r>
      <w:r>
        <w:rPr>
          <w:rFonts w:hint="eastAsia" w:ascii="方正大黑简体" w:hAnsi="方正大黑简体" w:eastAsia="方正大黑简体" w:cs="方正大黑简体"/>
          <w:b w:val="0"/>
          <w:bCs w:val="0"/>
          <w:sz w:val="36"/>
          <w:szCs w:val="36"/>
        </w:rPr>
        <w:t>年度述职述廉述学报告</w:t>
      </w:r>
    </w:p>
    <w:p>
      <w:pPr>
        <w:snapToGrid w:val="0"/>
        <w:spacing w:beforeLines="50" w:afterLines="50"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交通信息工程系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田保慧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在过去的一年里，在学院党委的领导和系部全体教师的大力支持和配合下，我加强学习，努力工作，取得了一定成效。下面，我就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2019年自己</w:t>
      </w:r>
      <w:r>
        <w:rPr>
          <w:rFonts w:hint="eastAsia" w:ascii="仿宋_GB2312" w:hAnsi="仿宋_GB2312" w:eastAsia="仿宋_GB2312" w:cs="仿宋_GB2312"/>
          <w:sz w:val="32"/>
          <w:szCs w:val="32"/>
        </w:rPr>
        <w:t>的工作、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生活、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及党风</w:t>
      </w:r>
      <w:r>
        <w:rPr>
          <w:rFonts w:hint="eastAsia" w:ascii="仿宋_GB2312" w:hAnsi="仿宋_GB2312" w:eastAsia="仿宋_GB2312" w:cs="仿宋_GB2312"/>
          <w:sz w:val="32"/>
          <w:szCs w:val="32"/>
        </w:rPr>
        <w:t>廉政建设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情况总结</w:t>
      </w:r>
      <w:r>
        <w:rPr>
          <w:rFonts w:hint="eastAsia" w:ascii="仿宋_GB2312" w:hAnsi="仿宋_GB2312" w:eastAsia="仿宋_GB2312" w:cs="仿宋_GB2312"/>
          <w:sz w:val="32"/>
          <w:szCs w:val="32"/>
        </w:rPr>
        <w:t>汇报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fldChar w:fldCharType="begin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instrText xml:space="preserve"> HYPERLINK "http://www.baidu.com/link?url=UbBAVW1dsVF1WxkGIjYR37q5RSG8rPo7mSlPlBN0XY4eC4A_Krblyc6qrI2vP3sgBLoCH0RuzSxpTH2_9m3U0njq5HV5YEs_oLWSvUAyNcO" \t "https://www.baidu.com/_blank" </w:instrTex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加强理论学习,提高思想政治素养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fldChar w:fldCharType="end"/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断加强领导干部理论学习、强化民主集中制建设、抓好党风廉政教育、切实改进思想作风和工作作风。坚定了理想信念，增强了理论素养和政治素质，增强了贯彻党的路线方针政策的坚定性和自觉性，进一步提高了履职水平和领导能力。认真履行职责加强调研指导、解决重点问题，重点学习《党章》、《党员廉洁从政若干准则》、《十九大报告》等内容，牢固树立“四个意识”，坚持把立德树人作为中心任务，贯穿到系部发展各项工作，增强师生对中国特色社会主义的道路自信、理论自信、制度自信、文化自信，联系实际学以致用，为院系发展提供坚强思想政治保障和组织纪律保障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坚持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廉洁自律，切实履行一岗双责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能严格按照习总书记提出的“三严三实”的干部标准严格要求自己，始终把党风廉政建设放在工作的重要位置，切实解决好党风廉政建设与其他工作同步推进的问题，真正做到“一岗双责”。贯彻学院党委决定，狠抓作风建设，聚人心促发展，大力弘扬求真务实、艰苦奋斗的优良校风。坚持“集体领导、民主集中、个别酝酿、会议决定”的原则，互相尊重、互相支持，聚精会神抓工作，脚踏实地干工作。以严明政治纪律和政治规矩为重点，落实党政联席会议制度，突出系部财务管理、设备招标等防控重点。严格遵守中央关于加强领导干部作风建设的要求，严格执行中央的八项规定和省委的六条意见，在工作中不存在公款大吃大喝，收发礼金等问题。严格执行党务公开校务公开的各项规定，自觉接受干部群众的监督，自觉接受纪检和全院同志的监督，在工作中始终保持清醒的头脑，加强自身以及我系党员干部的廉政教育，全年没有发生任何违法违纪事件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三、圆满完成本年度的教学工作</w:t>
      </w:r>
    </w:p>
    <w:p>
      <w:pPr>
        <w:adjustRightInd w:val="0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2019年，系部顺利完成了学院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305</w:t>
      </w:r>
      <w:r>
        <w:rPr>
          <w:rFonts w:hint="eastAsia" w:ascii="仿宋_GB2312" w:hAnsi="仿宋_GB2312" w:eastAsia="仿宋_GB2312" w:cs="仿宋_GB2312"/>
          <w:sz w:val="32"/>
          <w:szCs w:val="32"/>
        </w:rPr>
        <w:t>个班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次18460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学时的教学任务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其中包含学院各个院系专业班级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109</w:t>
      </w:r>
      <w:r>
        <w:rPr>
          <w:rFonts w:hint="eastAsia" w:ascii="仿宋_GB2312" w:hAnsi="仿宋_GB2312" w:eastAsia="仿宋_GB2312" w:cs="仿宋_GB2312"/>
          <w:sz w:val="32"/>
          <w:szCs w:val="32"/>
        </w:rPr>
        <w:t>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班次6616</w:t>
      </w:r>
      <w:r>
        <w:rPr>
          <w:rFonts w:hint="eastAsia" w:ascii="仿宋_GB2312" w:hAnsi="仿宋_GB2312" w:eastAsia="仿宋_GB2312" w:cs="仿宋_GB2312"/>
          <w:sz w:val="32"/>
          <w:szCs w:val="32"/>
        </w:rPr>
        <w:t>学时的计算机应用基础公共课程。在日常教学中，我系教师能够严格遵守教学纪律，尽职尽责，没有发生任何教学事故。通过全系教师的努力，获得省教育厅青年骨干教师1名，校教学名师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名，校专业带头人3名，校骨干教师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名，双师素质教师2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名的荣誉称号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并被评为201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sz w:val="32"/>
          <w:szCs w:val="32"/>
        </w:rPr>
        <w:t>院级先进集体称号。</w:t>
      </w:r>
    </w:p>
    <w:p>
      <w:pPr>
        <w:adjustRightInd w:val="0"/>
        <w:ind w:firstLine="64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承担了物联网1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301班的《计算机应用基础》课程，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数字媒体技术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301班的《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图像处理</w:t>
      </w:r>
      <w:r>
        <w:rPr>
          <w:rFonts w:hint="eastAsia" w:ascii="仿宋_GB2312" w:hAnsi="仿宋_GB2312" w:eastAsia="仿宋_GB2312" w:cs="仿宋_GB2312"/>
          <w:sz w:val="32"/>
          <w:szCs w:val="32"/>
        </w:rPr>
        <w:t>》课程的授课任务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主持一项省级教改项目顺利结项，发表论文两篇，</w:t>
      </w:r>
      <w:r>
        <w:rPr>
          <w:rFonts w:hint="eastAsia" w:ascii="仿宋_GB2312" w:hAnsi="仿宋_GB2312" w:eastAsia="仿宋_GB2312" w:cs="仿宋_GB2312"/>
          <w:sz w:val="32"/>
          <w:szCs w:val="32"/>
        </w:rPr>
        <w:t>主编教材一部，本年度双师素质教师考核通过，被评为学院优质课教师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优秀教师</w:t>
      </w:r>
      <w:r>
        <w:rPr>
          <w:rFonts w:hint="eastAsia" w:ascii="仿宋_GB2312" w:hAnsi="仿宋_GB2312" w:eastAsia="仿宋_GB2312" w:cs="仿宋_GB2312"/>
          <w:sz w:val="32"/>
          <w:szCs w:val="32"/>
        </w:rPr>
        <w:t>的称号。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四、加强学生顶岗实习管理、做好应届毕业生就业指导工作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不断加强对顶岗实习生的管理工作，要求所有实习生指导教师及辅导员加强与实习生的联系。在毕业生即将离开学校，走向社会之际，为了让学生能够尽快完成学生到一个社会人的转变，引导他们树立正确的成才成功观，教研室、学生管理员、辅导员们共同努力，为学生进行了全方位的教育工作。在为学生联系就业单位方面，我系在本年度共计联系就业单位就业单位30余家，安排企业见面会8场，开展大型校园双选会1场，为学生推荐就业岗位1064个，其中对口就业岗位791个，基本满足了我系实习生、毕业生需求。经统计，截止12月，我系毕业生就业率达到94.38%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五、实施教学团队建设工程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一是在专业改造的基础上对本系教师的课程重新定位，确立教师教科研方向，重新修订了201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级各专业人才培养方案。一方面提高中青年教师的工作能力，利用暑假时间，安排骨干教师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任贺宇、李海青</w:t>
      </w:r>
      <w:r>
        <w:rPr>
          <w:rFonts w:hint="eastAsia" w:ascii="仿宋_GB2312" w:hAnsi="仿宋_GB2312" w:eastAsia="仿宋_GB2312" w:cs="仿宋_GB2312"/>
          <w:sz w:val="32"/>
          <w:szCs w:val="32"/>
        </w:rPr>
        <w:t>、张真等7位老师参加省培、国培及企业培训项目，二是按照学院要求实施青年教师导师制和青年教师听课计划，提高课堂教学水平；201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加强教科研工作，立项省级教改项目一个、厅级项目3个、院级项目4个，结项省级教改项目1个、厅级项目1个、院级项目1个，科研获二等奖2个，发表论文6篇，参与完成著作（教材）2部，知识产权相关专利软著共17个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六、积极组织教师、学生参加各类技能竞赛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强师德师风建设，努力营造良好的学习、教育活动氛围，切实把“教书育人、管理育人、服务育人”落在实处，引导教师学习理论，钻研业务，提高技能，鼓励教师参加学院的技能竞赛和省级教学竞赛，高度重视各类技能大赛，通过技能竞赛引领专业发展、推进课程改革、优化课堂教学模式、建设优质师资队伍。在第二届军地院校士官电工电子技能大赛、火箭军首届定向培养士官电工电子技术竞赛、士官教育教学能力竞赛等比赛中，荣获一等奖一项，三等奖二项，教师荣获三等奖一项。积极组织学生参加2019年全国职业院校技能大赛、第四届河南省高等学校信息安全对抗大赛、2019年“维脉杯”全国高等职业学校技能竞赛、河南省大学生机器人竞赛等22项，取得省级一等奖3个、省级二等奖3个、三等奖10个、优秀奖4个的成绩。由李昊老师带领的“梦航团队”更是在工信部、教育部和江苏省政府共同举办第八届“中国软件杯”大学生软件设计大赛中脱颖而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成功入围决赛最终取得国赛二等奖。学生们也通过参加技能竞赛，将理论知识与行业趋势、用人需求相结合，极大地提升了自身学习能力和就业竞争力。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本年度本人获得第十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届河南省高职院校移动互联三等奖优秀指导教师、维脉杯全国高等职业学校智能交通监控系统集成与应用技能竞赛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等奖指导教师的荣誉。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七、认真做好安全教育，确保安全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，作为系主任，在紧抓教学工作的同时，在学生安全问题上不敢有丝毫马虎，在学生家长见面会、学生纪律教育等活动中反复强调学生的安全问题。强化安全责任，落实安全措施，确保不发生因工作失责引发的重大安全责任事故、重大群体性上访事件和严重影响学院形象的不良事件。为避免安全事故的发生，系部还加大了对大功率电器的检查力度，组织辅导员查寝排查大功率等安全隐患，对每个寝室的安全进行全面、系统的检查，组织全体教职工对实训室、办公室进行全面排查，不留隐患。确定交通信息工程系值班制度，建立班级导师制，专任教师参与学生管理值班。按照学院要求系部确范宏令老师为系部安全员，每日统计系部安全信息及时向学院相关部门报送系部相关工作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八、深化校企合作订单培养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，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探索产教融合新模式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进一步加深现代学徒制培养模式，促进学生高技能就业。通过有效地整合学院教育资源和企业实践经验的优势，共建人才培养基地，实现校企双方互利共赢。2019年度除了持续与腾讯集团、东方世纪交通科技股份有限公司、富士康科技集团、河南金途科技有限公司、河南铭太亿程信息技术有限公司开展订单培养工作外，进一步深化校企合作形式，首次与中锐网络股份有限公司合作创建“中锐网络生产性实训基地”，并组建“中锐精英班”。通过在学院当前的教学计划中嵌套企业课程与企业真实项目，充分发挥企业的优势，围绕产业人才需求以及地方特色产业等实际情况，强化专业设置，推进专业与行业、职业岗位对接，教学内容与职业标准对接。把学生培养成为适应企业需要的实用性技能人才，真正实现职业院校办学与企业的“无缝对接”，进一步加快了人才培养步伐。2019年10月，交通信息工程系云计算平台运维与开发专业成功入选教育部认定的“1+X”试点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为系部专业进一步改革和发展提供了难得的契机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也为系部专业下一步的建设指明了方向。</w:t>
      </w:r>
    </w:p>
    <w:p>
      <w:pPr>
        <w:ind w:firstLine="640" w:firstLineChars="200"/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、存在的不足及今后的努力方向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回顾一年来的学习和工作情况，各项工作成效显著，这有赖于党委的正确领导、系部班子的协同合作和全体教师的信任理解，但我清楚地认识到，与组织的要求、师生的期待相比，自身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还存在着一些问题和不足，主要表现在：工作创新精神不够，改革的力度还需要进一步加强；社会服务功能发挥不明显；目前开展校企合作以订单培养为主，没有能够长期深度合作的企业。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2019年，我将以更加奋发有为的精神状态，更加扎实有序的工作作风，求真务实，锐意进取，确保圆满完成各项工作及任务，认真履行职责，勤政廉政，真抓实干，开拓进取，为把我校建设成为高水平优质院校作出新的贡献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二〇一九年一月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68B"/>
    <w:rsid w:val="00003F4D"/>
    <w:rsid w:val="00006EB9"/>
    <w:rsid w:val="0001059D"/>
    <w:rsid w:val="0001643D"/>
    <w:rsid w:val="000178CA"/>
    <w:rsid w:val="000344F3"/>
    <w:rsid w:val="00045CE6"/>
    <w:rsid w:val="00052F0E"/>
    <w:rsid w:val="00062EE3"/>
    <w:rsid w:val="0007409C"/>
    <w:rsid w:val="00075727"/>
    <w:rsid w:val="000831F3"/>
    <w:rsid w:val="00085BE2"/>
    <w:rsid w:val="000A0287"/>
    <w:rsid w:val="000A269B"/>
    <w:rsid w:val="000A2DB9"/>
    <w:rsid w:val="000A4E7F"/>
    <w:rsid w:val="000B48B4"/>
    <w:rsid w:val="000B48FB"/>
    <w:rsid w:val="000B77D2"/>
    <w:rsid w:val="000C14F1"/>
    <w:rsid w:val="000C31A8"/>
    <w:rsid w:val="000C4B39"/>
    <w:rsid w:val="000D0C1F"/>
    <w:rsid w:val="000D7821"/>
    <w:rsid w:val="000E12AA"/>
    <w:rsid w:val="000E2D65"/>
    <w:rsid w:val="000F1C3D"/>
    <w:rsid w:val="000F7971"/>
    <w:rsid w:val="00107F9B"/>
    <w:rsid w:val="001113DD"/>
    <w:rsid w:val="00115F14"/>
    <w:rsid w:val="0013124D"/>
    <w:rsid w:val="00143886"/>
    <w:rsid w:val="00151144"/>
    <w:rsid w:val="00154C87"/>
    <w:rsid w:val="00156B6E"/>
    <w:rsid w:val="0015729D"/>
    <w:rsid w:val="00161717"/>
    <w:rsid w:val="001721A4"/>
    <w:rsid w:val="00175456"/>
    <w:rsid w:val="00176752"/>
    <w:rsid w:val="00177A61"/>
    <w:rsid w:val="00180619"/>
    <w:rsid w:val="0019127E"/>
    <w:rsid w:val="0019210B"/>
    <w:rsid w:val="001927A6"/>
    <w:rsid w:val="0019415A"/>
    <w:rsid w:val="001B6E0E"/>
    <w:rsid w:val="001B7D16"/>
    <w:rsid w:val="001B7DC4"/>
    <w:rsid w:val="001C7C26"/>
    <w:rsid w:val="001D10FD"/>
    <w:rsid w:val="001D31A4"/>
    <w:rsid w:val="001E1049"/>
    <w:rsid w:val="001E1A97"/>
    <w:rsid w:val="001E227E"/>
    <w:rsid w:val="001F2510"/>
    <w:rsid w:val="001F4BFA"/>
    <w:rsid w:val="001F6935"/>
    <w:rsid w:val="0020220F"/>
    <w:rsid w:val="00204717"/>
    <w:rsid w:val="00204DC0"/>
    <w:rsid w:val="002078F0"/>
    <w:rsid w:val="0021015B"/>
    <w:rsid w:val="0022088E"/>
    <w:rsid w:val="002214F5"/>
    <w:rsid w:val="00226B39"/>
    <w:rsid w:val="002307D2"/>
    <w:rsid w:val="00231F73"/>
    <w:rsid w:val="0023341A"/>
    <w:rsid w:val="002335F9"/>
    <w:rsid w:val="00233D9C"/>
    <w:rsid w:val="00244A80"/>
    <w:rsid w:val="0025077D"/>
    <w:rsid w:val="00254A2B"/>
    <w:rsid w:val="00255962"/>
    <w:rsid w:val="00261802"/>
    <w:rsid w:val="00266E53"/>
    <w:rsid w:val="00275E50"/>
    <w:rsid w:val="00281693"/>
    <w:rsid w:val="002834E4"/>
    <w:rsid w:val="00284D96"/>
    <w:rsid w:val="00290499"/>
    <w:rsid w:val="002A0960"/>
    <w:rsid w:val="002B03C0"/>
    <w:rsid w:val="002B06F9"/>
    <w:rsid w:val="002B28C9"/>
    <w:rsid w:val="002C1289"/>
    <w:rsid w:val="002C34F5"/>
    <w:rsid w:val="002E6E3D"/>
    <w:rsid w:val="002F4E3B"/>
    <w:rsid w:val="00301A8C"/>
    <w:rsid w:val="00307FD0"/>
    <w:rsid w:val="00315D60"/>
    <w:rsid w:val="0031677E"/>
    <w:rsid w:val="00324413"/>
    <w:rsid w:val="003267D6"/>
    <w:rsid w:val="00327E1E"/>
    <w:rsid w:val="00333519"/>
    <w:rsid w:val="003345A4"/>
    <w:rsid w:val="0033532C"/>
    <w:rsid w:val="00342776"/>
    <w:rsid w:val="00345F94"/>
    <w:rsid w:val="0034797A"/>
    <w:rsid w:val="00357F57"/>
    <w:rsid w:val="003656BE"/>
    <w:rsid w:val="00365D52"/>
    <w:rsid w:val="00394EF2"/>
    <w:rsid w:val="003A18E0"/>
    <w:rsid w:val="003A4651"/>
    <w:rsid w:val="003B1017"/>
    <w:rsid w:val="003B2A2A"/>
    <w:rsid w:val="003B2C80"/>
    <w:rsid w:val="003C1A54"/>
    <w:rsid w:val="003E065D"/>
    <w:rsid w:val="003E3589"/>
    <w:rsid w:val="003E35CC"/>
    <w:rsid w:val="003E479D"/>
    <w:rsid w:val="003E7174"/>
    <w:rsid w:val="00403627"/>
    <w:rsid w:val="00421754"/>
    <w:rsid w:val="00425091"/>
    <w:rsid w:val="004333B2"/>
    <w:rsid w:val="00433EDF"/>
    <w:rsid w:val="0043592F"/>
    <w:rsid w:val="00437583"/>
    <w:rsid w:val="004417EA"/>
    <w:rsid w:val="00447796"/>
    <w:rsid w:val="00460BA0"/>
    <w:rsid w:val="00470F99"/>
    <w:rsid w:val="00476798"/>
    <w:rsid w:val="0048012C"/>
    <w:rsid w:val="00485EF4"/>
    <w:rsid w:val="00492E32"/>
    <w:rsid w:val="00496EF9"/>
    <w:rsid w:val="004974B4"/>
    <w:rsid w:val="004A17DC"/>
    <w:rsid w:val="004A7C08"/>
    <w:rsid w:val="004B08A3"/>
    <w:rsid w:val="004B6D18"/>
    <w:rsid w:val="004B7105"/>
    <w:rsid w:val="004C4BCC"/>
    <w:rsid w:val="004C592E"/>
    <w:rsid w:val="004D0163"/>
    <w:rsid w:val="004D7B89"/>
    <w:rsid w:val="004E1691"/>
    <w:rsid w:val="004F4422"/>
    <w:rsid w:val="004F57CA"/>
    <w:rsid w:val="0050083A"/>
    <w:rsid w:val="00501AD8"/>
    <w:rsid w:val="00504BD4"/>
    <w:rsid w:val="00522913"/>
    <w:rsid w:val="005246B2"/>
    <w:rsid w:val="00532AD8"/>
    <w:rsid w:val="00536FA2"/>
    <w:rsid w:val="0054385D"/>
    <w:rsid w:val="005536D8"/>
    <w:rsid w:val="005541C5"/>
    <w:rsid w:val="00562670"/>
    <w:rsid w:val="00562FCD"/>
    <w:rsid w:val="005657F7"/>
    <w:rsid w:val="00570916"/>
    <w:rsid w:val="00583B42"/>
    <w:rsid w:val="005858BB"/>
    <w:rsid w:val="005925F2"/>
    <w:rsid w:val="005A045F"/>
    <w:rsid w:val="005B3492"/>
    <w:rsid w:val="005C1AD0"/>
    <w:rsid w:val="005D3AC4"/>
    <w:rsid w:val="005F0011"/>
    <w:rsid w:val="005F03E8"/>
    <w:rsid w:val="005F3380"/>
    <w:rsid w:val="00600B76"/>
    <w:rsid w:val="00602E45"/>
    <w:rsid w:val="00604493"/>
    <w:rsid w:val="00607916"/>
    <w:rsid w:val="0061465E"/>
    <w:rsid w:val="00614951"/>
    <w:rsid w:val="00617FCE"/>
    <w:rsid w:val="006220DA"/>
    <w:rsid w:val="00635FAF"/>
    <w:rsid w:val="00637BD4"/>
    <w:rsid w:val="006439EE"/>
    <w:rsid w:val="00646CB8"/>
    <w:rsid w:val="00661E9A"/>
    <w:rsid w:val="00662C3A"/>
    <w:rsid w:val="0066372D"/>
    <w:rsid w:val="00664F25"/>
    <w:rsid w:val="00666AB5"/>
    <w:rsid w:val="00683DD0"/>
    <w:rsid w:val="006B3C0E"/>
    <w:rsid w:val="006B71EC"/>
    <w:rsid w:val="006D6D5F"/>
    <w:rsid w:val="006E32AF"/>
    <w:rsid w:val="006F0066"/>
    <w:rsid w:val="006F4F07"/>
    <w:rsid w:val="00712D76"/>
    <w:rsid w:val="00715FF6"/>
    <w:rsid w:val="00733F93"/>
    <w:rsid w:val="00742BED"/>
    <w:rsid w:val="00767CA1"/>
    <w:rsid w:val="00772069"/>
    <w:rsid w:val="007723F1"/>
    <w:rsid w:val="00777DB6"/>
    <w:rsid w:val="00782035"/>
    <w:rsid w:val="007831D8"/>
    <w:rsid w:val="0078392C"/>
    <w:rsid w:val="007877B7"/>
    <w:rsid w:val="00793E3A"/>
    <w:rsid w:val="00794200"/>
    <w:rsid w:val="00794DE3"/>
    <w:rsid w:val="007A5B50"/>
    <w:rsid w:val="007B3512"/>
    <w:rsid w:val="007B4BAD"/>
    <w:rsid w:val="007B6C8E"/>
    <w:rsid w:val="007C1B2F"/>
    <w:rsid w:val="007C5F69"/>
    <w:rsid w:val="007D37B6"/>
    <w:rsid w:val="007E4C40"/>
    <w:rsid w:val="007F5EB2"/>
    <w:rsid w:val="007F696A"/>
    <w:rsid w:val="008039B3"/>
    <w:rsid w:val="00813777"/>
    <w:rsid w:val="0082426F"/>
    <w:rsid w:val="00831FBC"/>
    <w:rsid w:val="008321F1"/>
    <w:rsid w:val="008322D0"/>
    <w:rsid w:val="00837BAE"/>
    <w:rsid w:val="00846DD2"/>
    <w:rsid w:val="0085106C"/>
    <w:rsid w:val="00855645"/>
    <w:rsid w:val="0085633C"/>
    <w:rsid w:val="00866C56"/>
    <w:rsid w:val="00871DF6"/>
    <w:rsid w:val="0087485F"/>
    <w:rsid w:val="00884E95"/>
    <w:rsid w:val="00886285"/>
    <w:rsid w:val="00886D0F"/>
    <w:rsid w:val="008947BA"/>
    <w:rsid w:val="008A3141"/>
    <w:rsid w:val="008A45DB"/>
    <w:rsid w:val="008D0433"/>
    <w:rsid w:val="008D1AA0"/>
    <w:rsid w:val="008D2C22"/>
    <w:rsid w:val="008E454F"/>
    <w:rsid w:val="008F431A"/>
    <w:rsid w:val="0090033F"/>
    <w:rsid w:val="009022C0"/>
    <w:rsid w:val="00902A6E"/>
    <w:rsid w:val="00904177"/>
    <w:rsid w:val="00906D48"/>
    <w:rsid w:val="0092062F"/>
    <w:rsid w:val="00943E94"/>
    <w:rsid w:val="0094739C"/>
    <w:rsid w:val="009519DD"/>
    <w:rsid w:val="009639C7"/>
    <w:rsid w:val="00963BC5"/>
    <w:rsid w:val="00964C61"/>
    <w:rsid w:val="00966D9E"/>
    <w:rsid w:val="009676BF"/>
    <w:rsid w:val="00974BE7"/>
    <w:rsid w:val="009852F1"/>
    <w:rsid w:val="0099333D"/>
    <w:rsid w:val="009952BF"/>
    <w:rsid w:val="00995C9E"/>
    <w:rsid w:val="009B2974"/>
    <w:rsid w:val="009B34BE"/>
    <w:rsid w:val="009B5CE2"/>
    <w:rsid w:val="009C1DC8"/>
    <w:rsid w:val="009C7467"/>
    <w:rsid w:val="009D7F11"/>
    <w:rsid w:val="009E0183"/>
    <w:rsid w:val="009F0590"/>
    <w:rsid w:val="009F2CA0"/>
    <w:rsid w:val="00A00C0A"/>
    <w:rsid w:val="00A04CD7"/>
    <w:rsid w:val="00A13B03"/>
    <w:rsid w:val="00A16603"/>
    <w:rsid w:val="00A65565"/>
    <w:rsid w:val="00A75F87"/>
    <w:rsid w:val="00A810BB"/>
    <w:rsid w:val="00A81B83"/>
    <w:rsid w:val="00A83CCC"/>
    <w:rsid w:val="00A87E45"/>
    <w:rsid w:val="00A90D3D"/>
    <w:rsid w:val="00A92BC8"/>
    <w:rsid w:val="00A9557D"/>
    <w:rsid w:val="00A9576B"/>
    <w:rsid w:val="00AA42C0"/>
    <w:rsid w:val="00AA7EA8"/>
    <w:rsid w:val="00AB03B0"/>
    <w:rsid w:val="00AB0C85"/>
    <w:rsid w:val="00AB4E82"/>
    <w:rsid w:val="00AB5390"/>
    <w:rsid w:val="00AB60DC"/>
    <w:rsid w:val="00AC667E"/>
    <w:rsid w:val="00AD2AFE"/>
    <w:rsid w:val="00AD3B67"/>
    <w:rsid w:val="00AD3B9A"/>
    <w:rsid w:val="00AD482A"/>
    <w:rsid w:val="00AE29CC"/>
    <w:rsid w:val="00AF7BE3"/>
    <w:rsid w:val="00B07A0C"/>
    <w:rsid w:val="00B1132B"/>
    <w:rsid w:val="00B16C67"/>
    <w:rsid w:val="00B279A0"/>
    <w:rsid w:val="00B3601A"/>
    <w:rsid w:val="00B41628"/>
    <w:rsid w:val="00B42775"/>
    <w:rsid w:val="00B436AC"/>
    <w:rsid w:val="00B5138D"/>
    <w:rsid w:val="00B55AA1"/>
    <w:rsid w:val="00B575A3"/>
    <w:rsid w:val="00B641B5"/>
    <w:rsid w:val="00B66D02"/>
    <w:rsid w:val="00B76085"/>
    <w:rsid w:val="00B81D92"/>
    <w:rsid w:val="00B83E20"/>
    <w:rsid w:val="00B91913"/>
    <w:rsid w:val="00B949B9"/>
    <w:rsid w:val="00BA168B"/>
    <w:rsid w:val="00BB2C47"/>
    <w:rsid w:val="00BB6111"/>
    <w:rsid w:val="00BE3C8B"/>
    <w:rsid w:val="00BE55D2"/>
    <w:rsid w:val="00BF447D"/>
    <w:rsid w:val="00C00C62"/>
    <w:rsid w:val="00C01431"/>
    <w:rsid w:val="00C03CBB"/>
    <w:rsid w:val="00C050C9"/>
    <w:rsid w:val="00C06638"/>
    <w:rsid w:val="00C075C6"/>
    <w:rsid w:val="00C13943"/>
    <w:rsid w:val="00C254A8"/>
    <w:rsid w:val="00C2643C"/>
    <w:rsid w:val="00C37C1D"/>
    <w:rsid w:val="00C40615"/>
    <w:rsid w:val="00C42E54"/>
    <w:rsid w:val="00C46F54"/>
    <w:rsid w:val="00C768A1"/>
    <w:rsid w:val="00C771C6"/>
    <w:rsid w:val="00C92DB2"/>
    <w:rsid w:val="00CA3A60"/>
    <w:rsid w:val="00CB0AFB"/>
    <w:rsid w:val="00CB2F2F"/>
    <w:rsid w:val="00CC02E1"/>
    <w:rsid w:val="00CC7D99"/>
    <w:rsid w:val="00CE432A"/>
    <w:rsid w:val="00CE693D"/>
    <w:rsid w:val="00CE78A5"/>
    <w:rsid w:val="00CF1D49"/>
    <w:rsid w:val="00CF5A03"/>
    <w:rsid w:val="00CF5EE3"/>
    <w:rsid w:val="00D20638"/>
    <w:rsid w:val="00D21698"/>
    <w:rsid w:val="00D264F7"/>
    <w:rsid w:val="00D31CD7"/>
    <w:rsid w:val="00D3289C"/>
    <w:rsid w:val="00D35B36"/>
    <w:rsid w:val="00D423BD"/>
    <w:rsid w:val="00D46187"/>
    <w:rsid w:val="00D53EA2"/>
    <w:rsid w:val="00D56080"/>
    <w:rsid w:val="00D719C8"/>
    <w:rsid w:val="00D73B51"/>
    <w:rsid w:val="00D75C5F"/>
    <w:rsid w:val="00D76962"/>
    <w:rsid w:val="00D808D2"/>
    <w:rsid w:val="00D810E8"/>
    <w:rsid w:val="00D8355A"/>
    <w:rsid w:val="00D85840"/>
    <w:rsid w:val="00D9511D"/>
    <w:rsid w:val="00D965D6"/>
    <w:rsid w:val="00DA2638"/>
    <w:rsid w:val="00DA32A8"/>
    <w:rsid w:val="00DB3F37"/>
    <w:rsid w:val="00DE3240"/>
    <w:rsid w:val="00DE45F9"/>
    <w:rsid w:val="00DE7A59"/>
    <w:rsid w:val="00DF21EE"/>
    <w:rsid w:val="00DF4611"/>
    <w:rsid w:val="00DF700A"/>
    <w:rsid w:val="00E01795"/>
    <w:rsid w:val="00E06350"/>
    <w:rsid w:val="00E10AEB"/>
    <w:rsid w:val="00E148AE"/>
    <w:rsid w:val="00E17820"/>
    <w:rsid w:val="00E30DE7"/>
    <w:rsid w:val="00E4188F"/>
    <w:rsid w:val="00E43AD5"/>
    <w:rsid w:val="00E47EDA"/>
    <w:rsid w:val="00E60696"/>
    <w:rsid w:val="00E63AD0"/>
    <w:rsid w:val="00E65BEB"/>
    <w:rsid w:val="00E716D0"/>
    <w:rsid w:val="00E731A7"/>
    <w:rsid w:val="00E839BE"/>
    <w:rsid w:val="00E84329"/>
    <w:rsid w:val="00E943C8"/>
    <w:rsid w:val="00EA483B"/>
    <w:rsid w:val="00EB771D"/>
    <w:rsid w:val="00EB7C24"/>
    <w:rsid w:val="00ED0242"/>
    <w:rsid w:val="00ED10B8"/>
    <w:rsid w:val="00ED42A1"/>
    <w:rsid w:val="00EE505B"/>
    <w:rsid w:val="00EE6EAC"/>
    <w:rsid w:val="00EF7C7B"/>
    <w:rsid w:val="00F10107"/>
    <w:rsid w:val="00F233E5"/>
    <w:rsid w:val="00F261EB"/>
    <w:rsid w:val="00F2710D"/>
    <w:rsid w:val="00F27AAB"/>
    <w:rsid w:val="00F42697"/>
    <w:rsid w:val="00F433E2"/>
    <w:rsid w:val="00F46619"/>
    <w:rsid w:val="00F5487B"/>
    <w:rsid w:val="00F60576"/>
    <w:rsid w:val="00F66EEF"/>
    <w:rsid w:val="00F723FF"/>
    <w:rsid w:val="00F74EB3"/>
    <w:rsid w:val="00F835B2"/>
    <w:rsid w:val="00F858DA"/>
    <w:rsid w:val="00F86455"/>
    <w:rsid w:val="00F86830"/>
    <w:rsid w:val="00F9327E"/>
    <w:rsid w:val="00F95C81"/>
    <w:rsid w:val="00FB4950"/>
    <w:rsid w:val="00FC0C9B"/>
    <w:rsid w:val="00FD0CE3"/>
    <w:rsid w:val="00FD2FD2"/>
    <w:rsid w:val="00FD45F7"/>
    <w:rsid w:val="00FD56BE"/>
    <w:rsid w:val="00FD7B04"/>
    <w:rsid w:val="00FF1293"/>
    <w:rsid w:val="00FF32F4"/>
    <w:rsid w:val="00FF4A58"/>
    <w:rsid w:val="00FF4AE7"/>
    <w:rsid w:val="024E2C4D"/>
    <w:rsid w:val="31B67F0B"/>
    <w:rsid w:val="54C954DE"/>
    <w:rsid w:val="62DE0990"/>
    <w:rsid w:val="6F1068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news_b1"/>
    <w:basedOn w:val="6"/>
    <w:uiPriority w:val="0"/>
    <w:rPr>
      <w:rFonts w:cs="Times New Roman"/>
      <w:b/>
      <w:bCs/>
      <w:sz w:val="27"/>
      <w:szCs w:val="27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558</Words>
  <Characters>3185</Characters>
  <Lines>26</Lines>
  <Paragraphs>7</Paragraphs>
  <TotalTime>9</TotalTime>
  <ScaleCrop>false</ScaleCrop>
  <LinksUpToDate>false</LinksUpToDate>
  <CharactersWithSpaces>3736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2019-01-02T14:16:00Z</dcterms:created>
  <dc:creator>Administrator</dc:creator>
  <cp:lastModifiedBy>晓色云开</cp:lastModifiedBy>
  <dcterms:modified xsi:type="dcterms:W3CDTF">2020-04-01T09:08:02Z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