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方正小标宋简体"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201</w:t>
      </w:r>
      <w:r>
        <w:rPr>
          <w:rFonts w:ascii="方正小标宋简体" w:eastAsia="方正小标宋简体"/>
          <w:color w:val="000000" w:themeColor="text1"/>
          <w:sz w:val="44"/>
          <w:szCs w:val="44"/>
          <w14:textFill>
            <w14:solidFill>
              <w14:schemeClr w14:val="tx1"/>
            </w14:solidFill>
          </w14:textFill>
        </w:rPr>
        <w:t>9</w:t>
      </w:r>
      <w:r>
        <w:rPr>
          <w:rFonts w:hint="eastAsia" w:ascii="方正小标宋简体" w:eastAsia="方正小标宋简体"/>
          <w:color w:val="000000" w:themeColor="text1"/>
          <w:sz w:val="44"/>
          <w:szCs w:val="44"/>
          <w14:textFill>
            <w14:solidFill>
              <w14:schemeClr w14:val="tx1"/>
            </w14:solidFill>
          </w14:textFill>
        </w:rPr>
        <w:t>年度述职述廉述学报告</w:t>
      </w:r>
    </w:p>
    <w:p>
      <w:pPr>
        <w:keepNext w:val="0"/>
        <w:keepLines w:val="0"/>
        <w:pageBreakBefore w:val="0"/>
        <w:kinsoku/>
        <w:wordWrap/>
        <w:overflowPunct/>
        <w:topLinePunct w:val="0"/>
        <w:autoSpaceDE/>
        <w:autoSpaceDN/>
        <w:bidi w:val="0"/>
        <w:adjustRightInd w:val="0"/>
        <w:snapToGrid w:val="0"/>
        <w:spacing w:line="360" w:lineRule="auto"/>
        <w:ind w:firstLine="3200" w:firstLineChars="1000"/>
        <w:textAlignment w:val="auto"/>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组织部</w:t>
      </w:r>
      <w:r>
        <w:rPr>
          <w:rFonts w:hint="eastAsia" w:ascii="楷体_GB2312" w:eastAsia="楷体_GB2312"/>
          <w:color w:val="000000" w:themeColor="text1"/>
          <w:sz w:val="32"/>
          <w:szCs w:val="32"/>
          <w14:textFill>
            <w14:solidFill>
              <w14:schemeClr w14:val="tx1"/>
            </w14:solidFill>
          </w14:textFill>
        </w:rPr>
        <w:tab/>
      </w:r>
      <w:r>
        <w:rPr>
          <w:rFonts w:ascii="楷体_GB2312" w:eastAsia="楷体_GB2312"/>
          <w:color w:val="000000" w:themeColor="text1"/>
          <w:sz w:val="32"/>
          <w:szCs w:val="32"/>
          <w14:textFill>
            <w14:solidFill>
              <w14:schemeClr w14:val="tx1"/>
            </w14:solidFill>
          </w14:textFill>
        </w:rPr>
        <w:t xml:space="preserve">  </w:t>
      </w:r>
      <w:r>
        <w:rPr>
          <w:rFonts w:hint="eastAsia" w:ascii="楷体_GB2312" w:eastAsia="楷体_GB2312"/>
          <w:color w:val="000000" w:themeColor="text1"/>
          <w:sz w:val="32"/>
          <w:szCs w:val="32"/>
          <w14:textFill>
            <w14:solidFill>
              <w14:schemeClr w14:val="tx1"/>
            </w14:solidFill>
          </w14:textFill>
        </w:rPr>
        <w:t>魏功</w:t>
      </w:r>
    </w:p>
    <w:p>
      <w:pPr>
        <w:pStyle w:val="6"/>
        <w:keepNext w:val="0"/>
        <w:keepLines w:val="0"/>
        <w:pageBreakBefore w:val="0"/>
        <w:kinsoku/>
        <w:wordWrap/>
        <w:overflowPunct/>
        <w:topLinePunct w:val="0"/>
        <w:autoSpaceDE/>
        <w:autoSpaceDN/>
        <w:bidi w:val="0"/>
        <w:spacing w:line="360" w:lineRule="auto"/>
        <w:jc w:val="center"/>
        <w:textAlignment w:val="auto"/>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（20</w:t>
      </w:r>
      <w:r>
        <w:rPr>
          <w:rFonts w:ascii="楷体_GB2312" w:eastAsia="楷体_GB2312"/>
          <w:color w:val="000000" w:themeColor="text1"/>
          <w:sz w:val="32"/>
          <w:szCs w:val="32"/>
          <w14:textFill>
            <w14:solidFill>
              <w14:schemeClr w14:val="tx1"/>
            </w14:solidFill>
          </w14:textFill>
        </w:rPr>
        <w:t>20</w:t>
      </w:r>
      <w:r>
        <w:rPr>
          <w:rFonts w:hint="eastAsia" w:ascii="楷体_GB2312" w:eastAsia="楷体_GB2312"/>
          <w:color w:val="000000" w:themeColor="text1"/>
          <w:sz w:val="32"/>
          <w:szCs w:val="32"/>
          <w14:textFill>
            <w14:solidFill>
              <w14:schemeClr w14:val="tx1"/>
            </w14:solidFill>
          </w14:textFill>
        </w:rPr>
        <w:t>年4月</w:t>
      </w:r>
      <w:r>
        <w:rPr>
          <w:rFonts w:ascii="楷体_GB2312" w:eastAsia="楷体_GB2312"/>
          <w:color w:val="000000" w:themeColor="text1"/>
          <w:sz w:val="32"/>
          <w:szCs w:val="32"/>
          <w14:textFill>
            <w14:solidFill>
              <w14:schemeClr w14:val="tx1"/>
            </w14:solidFill>
          </w14:textFill>
        </w:rPr>
        <w:t>2</w:t>
      </w:r>
      <w:r>
        <w:rPr>
          <w:rFonts w:hint="eastAsia" w:ascii="楷体_GB2312" w:eastAsia="楷体_GB2312"/>
          <w:color w:val="000000" w:themeColor="text1"/>
          <w:sz w:val="32"/>
          <w:szCs w:val="32"/>
          <w14:textFill>
            <w14:solidFill>
              <w14:schemeClr w14:val="tx1"/>
            </w14:solidFill>
          </w14:textFill>
        </w:rPr>
        <w:t>日</w:t>
      </w:r>
      <w:r>
        <w:rPr>
          <w:rFonts w:hint="eastAsia" w:ascii="楷体_GB2312" w:hAnsi="仿宋_GB2312" w:eastAsia="楷体_GB2312" w:cs="仿宋_GB2312"/>
          <w:color w:val="000000" w:themeColor="text1"/>
          <w:sz w:val="32"/>
          <w:szCs w:val="32"/>
          <w14:textFill>
            <w14:solidFill>
              <w14:schemeClr w14:val="tx1"/>
            </w14:solidFill>
          </w14:textFill>
        </w:rPr>
        <w:t>）</w:t>
      </w:r>
    </w:p>
    <w:p>
      <w:pPr>
        <w:pStyle w:val="6"/>
        <w:keepNext w:val="0"/>
        <w:keepLines w:val="0"/>
        <w:pageBreakBefore w:val="0"/>
        <w:kinsoku/>
        <w:wordWrap/>
        <w:overflowPunct/>
        <w:topLinePunct w:val="0"/>
        <w:autoSpaceDE/>
        <w:autoSpaceDN/>
        <w:bidi w:val="0"/>
        <w:spacing w:line="360" w:lineRule="auto"/>
        <w:jc w:val="center"/>
        <w:textAlignment w:val="auto"/>
        <w:rPr>
          <w:rFonts w:ascii="楷体_GB2312" w:hAnsi="仿宋_GB2312" w:eastAsia="楷体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019年以来</w:t>
      </w:r>
      <w:r>
        <w:rPr>
          <w:rFonts w:hint="eastAsia" w:ascii="仿宋_GB2312" w:hAnsi="仿宋_GB2312" w:eastAsia="仿宋_GB2312" w:cs="仿宋_GB2312"/>
          <w:color w:val="000000" w:themeColor="text1"/>
          <w:sz w:val="32"/>
          <w:szCs w:val="32"/>
          <w14:textFill>
            <w14:solidFill>
              <w14:schemeClr w14:val="tx1"/>
            </w14:solidFill>
          </w14:textFill>
        </w:rPr>
        <w:t>，在省交通运输厅、省教育厅和学校党委的正确领导和各位同事的关心支持帮助下，本人严格按照学校党委的要求，扎实开展各项工作，较好地完成了各项目标任务。现将本人工作学习及廉政建设情况报告如下。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14:textFill>
            <w14:solidFill>
              <w14:schemeClr w14:val="tx1"/>
            </w14:solidFill>
          </w14:textFill>
        </w:rPr>
        <w:t>、</w:t>
      </w:r>
      <w:r>
        <w:rPr>
          <w:rFonts w:ascii="黑体" w:hAnsi="黑体" w:eastAsia="黑体"/>
          <w:color w:val="000000" w:themeColor="text1"/>
          <w:sz w:val="32"/>
          <w:szCs w:val="32"/>
          <w14:textFill>
            <w14:solidFill>
              <w14:schemeClr w14:val="tx1"/>
            </w14:solidFill>
          </w14:textFill>
        </w:rPr>
        <w:t>不断加强学习</w:t>
      </w:r>
      <w:r>
        <w:rPr>
          <w:rFonts w:hint="eastAsia" w:ascii="黑体" w:hAnsi="黑体" w:eastAsia="黑体"/>
          <w:color w:val="000000" w:themeColor="text1"/>
          <w:sz w:val="32"/>
          <w:szCs w:val="32"/>
          <w14:textFill>
            <w14:solidFill>
              <w14:schemeClr w14:val="tx1"/>
            </w14:solidFill>
          </w14:textFill>
        </w:rPr>
        <w:t>，</w:t>
      </w:r>
      <w:r>
        <w:rPr>
          <w:rFonts w:ascii="黑体" w:hAnsi="黑体" w:eastAsia="黑体"/>
          <w:color w:val="000000" w:themeColor="text1"/>
          <w:sz w:val="32"/>
          <w:szCs w:val="32"/>
          <w14:textFill>
            <w14:solidFill>
              <w14:schemeClr w14:val="tx1"/>
            </w14:solidFill>
          </w14:textFill>
        </w:rPr>
        <w:t>切实提高自身素质</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在工作中，始终把学习教育作为立德强能、固本培元的根本措施，努力提升个人的理论素养、政策水平和工作能力。</w:t>
      </w:r>
    </w:p>
    <w:p>
      <w:pPr>
        <w:pStyle w:val="6"/>
        <w:keepNext w:val="0"/>
        <w:keepLines w:val="0"/>
        <w:pageBreakBefore w:val="0"/>
        <w:kinsoku/>
        <w:wordWrap/>
        <w:overflowPunct/>
        <w:topLinePunct w:val="0"/>
        <w:autoSpaceDE/>
        <w:autoSpaceDN/>
        <w:bidi w:val="0"/>
        <w:snapToGrid w:val="0"/>
        <w:spacing w:line="360" w:lineRule="auto"/>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一是强化政治理论学习</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深入学习贯彻习</w:t>
      </w:r>
      <w:r>
        <w:rPr>
          <w:rFonts w:ascii="仿宋_GB2312" w:hAnsi="仿宋_GB2312" w:eastAsia="仿宋_GB2312" w:cs="仿宋_GB2312"/>
          <w:color w:val="000000" w:themeColor="text1"/>
          <w:sz w:val="32"/>
          <w:szCs w:val="32"/>
          <w14:textFill>
            <w14:solidFill>
              <w14:schemeClr w14:val="tx1"/>
            </w14:solidFill>
          </w14:textFill>
        </w:rPr>
        <w:t>近平新时代中国特色社会主义思想、党的十九大精神和十九届四中全会精神以及</w:t>
      </w:r>
      <w:r>
        <w:rPr>
          <w:rFonts w:hint="eastAsia" w:ascii="仿宋_GB2312" w:hAnsi="仿宋_GB2312" w:eastAsia="仿宋_GB2312" w:cs="仿宋_GB2312"/>
          <w:color w:val="000000" w:themeColor="text1"/>
          <w:sz w:val="32"/>
          <w:szCs w:val="32"/>
          <w14:textFill>
            <w14:solidFill>
              <w14:schemeClr w14:val="tx1"/>
            </w14:solidFill>
          </w14:textFill>
        </w:rPr>
        <w:t>习近平总书记关于教育工作的重要论述、</w:t>
      </w:r>
      <w:r>
        <w:rPr>
          <w:rFonts w:ascii="仿宋_GB2312" w:hAnsi="仿宋_GB2312" w:eastAsia="仿宋_GB2312" w:cs="仿宋_GB2312"/>
          <w:color w:val="000000" w:themeColor="text1"/>
          <w:sz w:val="32"/>
          <w:szCs w:val="32"/>
          <w14:textFill>
            <w14:solidFill>
              <w14:schemeClr w14:val="tx1"/>
            </w14:solidFill>
          </w14:textFill>
        </w:rPr>
        <w:t>习近平总书记关于“不忘初心、牢记使命”主题教育重要讲话精神</w:t>
      </w:r>
      <w:r>
        <w:rPr>
          <w:rFonts w:hint="eastAsia" w:ascii="仿宋_GB2312" w:hAnsi="仿宋_GB2312" w:eastAsia="仿宋_GB2312" w:cs="仿宋_GB2312"/>
          <w:color w:val="000000" w:themeColor="text1"/>
          <w:sz w:val="32"/>
          <w:szCs w:val="32"/>
          <w14:textFill>
            <w14:solidFill>
              <w14:schemeClr w14:val="tx1"/>
            </w14:solidFill>
          </w14:textFill>
        </w:rPr>
        <w:t>、习近平总书记考察调研河南时重要讲话精神、全国、全省教育大会精神</w:t>
      </w:r>
      <w:r>
        <w:rPr>
          <w:rFonts w:ascii="仿宋_GB2312" w:hAnsi="仿宋_GB2312" w:eastAsia="仿宋_GB2312" w:cs="仿宋_GB2312"/>
          <w:color w:val="000000" w:themeColor="text1"/>
          <w:sz w:val="32"/>
          <w:szCs w:val="32"/>
          <w14:textFill>
            <w14:solidFill>
              <w14:schemeClr w14:val="tx1"/>
            </w14:solidFill>
          </w14:textFill>
        </w:rPr>
        <w:t>。积极参加上级组织的全省高校组织部长培训会等专题培训和河南省干部网络学院等网络培训</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强化了党性修养</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增强了“四个意识”</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坚定了“四个自信”，做到了“两个维护”，</w:t>
      </w:r>
      <w:r>
        <w:rPr>
          <w:rFonts w:hint="eastAsia" w:ascii="仿宋_GB2312" w:hAnsi="仿宋_GB2312" w:eastAsia="仿宋_GB2312" w:cs="仿宋_GB2312"/>
          <w:color w:val="000000" w:themeColor="text1"/>
          <w:sz w:val="32"/>
          <w:szCs w:val="32"/>
          <w14:textFill>
            <w14:solidFill>
              <w14:schemeClr w14:val="tx1"/>
            </w14:solidFill>
          </w14:textFill>
        </w:rPr>
        <w:t>切实把思想和行动统一到中央和省委的部署要求上来。</w:t>
      </w:r>
    </w:p>
    <w:p>
      <w:pPr>
        <w:pStyle w:val="6"/>
        <w:keepNext w:val="0"/>
        <w:keepLines w:val="0"/>
        <w:pageBreakBefore w:val="0"/>
        <w:kinsoku/>
        <w:wordWrap/>
        <w:overflowPunct/>
        <w:topLinePunct w:val="0"/>
        <w:autoSpaceDE/>
        <w:autoSpaceDN/>
        <w:bidi w:val="0"/>
        <w:snapToGrid w:val="0"/>
        <w:spacing w:line="360" w:lineRule="auto"/>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二是</w:t>
      </w:r>
      <w:r>
        <w:rPr>
          <w:rFonts w:hint="eastAsia" w:ascii="仿宋_GB2312" w:hAnsi="仿宋_GB2312" w:eastAsia="仿宋_GB2312" w:cs="仿宋_GB2312"/>
          <w:b/>
          <w:color w:val="000000" w:themeColor="text1"/>
          <w:sz w:val="32"/>
          <w:szCs w:val="32"/>
          <w14:textFill>
            <w14:solidFill>
              <w14:schemeClr w14:val="tx1"/>
            </w14:solidFill>
          </w14:textFill>
        </w:rPr>
        <w:t>加大业务知识学习。</w:t>
      </w:r>
      <w:r>
        <w:rPr>
          <w:rFonts w:hint="eastAsia" w:ascii="仿宋_GB2312" w:hAnsi="仿宋_GB2312" w:eastAsia="仿宋_GB2312" w:cs="仿宋_GB2312"/>
          <w:color w:val="000000" w:themeColor="text1"/>
          <w:sz w:val="32"/>
          <w:szCs w:val="32"/>
          <w14:textFill>
            <w14:solidFill>
              <w14:schemeClr w14:val="tx1"/>
            </w14:solidFill>
          </w14:textFill>
        </w:rPr>
        <w:t>认真学习党建理论、组织工作有关政策法规和文件，尤其是习近平总书记关于党的建设和从严治党等重要讲话精神。认真学习《中国共产党党员教育管理工作条例》等基层党组织建设制度以及《党政领导干部选拔任用工作条例》《国家职业教育改革实施方案》《河南省职业教育改革实施方案》等深化干部人事制度改革、职业教育改革发展等方面的文件精神。</w:t>
      </w:r>
    </w:p>
    <w:p>
      <w:pPr>
        <w:pStyle w:val="6"/>
        <w:keepNext w:val="0"/>
        <w:keepLines w:val="0"/>
        <w:pageBreakBefore w:val="0"/>
        <w:kinsoku/>
        <w:wordWrap/>
        <w:overflowPunct/>
        <w:topLinePunct w:val="0"/>
        <w:autoSpaceDE/>
        <w:autoSpaceDN/>
        <w:bidi w:val="0"/>
        <w:snapToGrid w:val="0"/>
        <w:spacing w:line="360" w:lineRule="auto"/>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是注重廉政法规学习。</w:t>
      </w:r>
      <w:r>
        <w:rPr>
          <w:rFonts w:hint="eastAsia" w:ascii="仿宋_GB2312" w:hAnsi="仿宋_GB2312" w:eastAsia="仿宋_GB2312" w:cs="仿宋_GB2312"/>
          <w:color w:val="000000" w:themeColor="text1"/>
          <w:sz w:val="32"/>
          <w:szCs w:val="32"/>
          <w14:textFill>
            <w14:solidFill>
              <w14:schemeClr w14:val="tx1"/>
            </w14:solidFill>
          </w14:textFill>
        </w:rPr>
        <w:t>深入学习贯彻习近平总书记关于党风廉政建设和反腐败斗争的重要论述。</w:t>
      </w:r>
      <w:r>
        <w:rPr>
          <w:rFonts w:ascii="仿宋_GB2312" w:hAnsi="仿宋_GB2312" w:eastAsia="仿宋_GB2312" w:cs="仿宋_GB2312"/>
          <w:color w:val="000000" w:themeColor="text1"/>
          <w:sz w:val="32"/>
          <w:szCs w:val="32"/>
          <w14:textFill>
            <w14:solidFill>
              <w14:schemeClr w14:val="tx1"/>
            </w14:solidFill>
          </w14:textFill>
        </w:rPr>
        <w:t>严格遵</w:t>
      </w:r>
      <w:r>
        <w:rPr>
          <w:rFonts w:hint="eastAsia" w:ascii="仿宋_GB2312" w:hAnsi="仿宋_GB2312" w:eastAsia="仿宋_GB2312" w:cs="仿宋_GB2312"/>
          <w:color w:val="000000" w:themeColor="text1"/>
          <w:sz w:val="32"/>
          <w:szCs w:val="32"/>
          <w14:textFill>
            <w14:solidFill>
              <w14:schemeClr w14:val="tx1"/>
            </w14:solidFill>
          </w14:textFill>
        </w:rPr>
        <w:t>守</w:t>
      </w:r>
      <w:r>
        <w:rPr>
          <w:rFonts w:ascii="仿宋_GB2312" w:hAnsi="仿宋_GB2312" w:eastAsia="仿宋_GB2312" w:cs="仿宋_GB2312"/>
          <w:color w:val="000000" w:themeColor="text1"/>
          <w:sz w:val="32"/>
          <w:szCs w:val="32"/>
          <w14:textFill>
            <w14:solidFill>
              <w14:schemeClr w14:val="tx1"/>
            </w14:solidFill>
          </w14:textFill>
        </w:rPr>
        <w:t>党</w:t>
      </w:r>
      <w:r>
        <w:rPr>
          <w:rFonts w:hint="eastAsia" w:ascii="仿宋_GB2312" w:hAnsi="仿宋_GB2312" w:eastAsia="仿宋_GB2312" w:cs="仿宋_GB2312"/>
          <w:color w:val="000000" w:themeColor="text1"/>
          <w:sz w:val="32"/>
          <w:szCs w:val="32"/>
          <w14:textFill>
            <w14:solidFill>
              <w14:schemeClr w14:val="tx1"/>
            </w14:solidFill>
          </w14:textFill>
        </w:rPr>
        <w:t>章</w:t>
      </w:r>
      <w:r>
        <w:rPr>
          <w:rFonts w:ascii="仿宋_GB2312" w:hAnsi="仿宋_GB2312" w:eastAsia="仿宋_GB2312" w:cs="仿宋_GB2312"/>
          <w:color w:val="000000" w:themeColor="text1"/>
          <w:sz w:val="32"/>
          <w:szCs w:val="32"/>
          <w14:textFill>
            <w14:solidFill>
              <w14:schemeClr w14:val="tx1"/>
            </w14:solidFill>
          </w14:textFill>
        </w:rPr>
        <w:t>党规和</w:t>
      </w:r>
      <w:r>
        <w:rPr>
          <w:rFonts w:hint="eastAsia" w:ascii="仿宋_GB2312" w:hAnsi="仿宋_GB2312" w:eastAsia="仿宋_GB2312" w:cs="仿宋_GB2312"/>
          <w:color w:val="000000" w:themeColor="text1"/>
          <w:sz w:val="32"/>
          <w:szCs w:val="32"/>
          <w14:textFill>
            <w14:solidFill>
              <w14:schemeClr w14:val="tx1"/>
            </w14:solidFill>
          </w14:textFill>
        </w:rPr>
        <w:t>中</w:t>
      </w:r>
      <w:r>
        <w:rPr>
          <w:rFonts w:ascii="仿宋_GB2312" w:hAnsi="仿宋_GB2312" w:eastAsia="仿宋_GB2312" w:cs="仿宋_GB2312"/>
          <w:color w:val="000000" w:themeColor="text1"/>
          <w:sz w:val="32"/>
          <w:szCs w:val="32"/>
          <w14:textFill>
            <w14:solidFill>
              <w14:schemeClr w14:val="tx1"/>
            </w14:solidFill>
          </w14:textFill>
        </w:rPr>
        <w:t>央八</w:t>
      </w:r>
      <w:r>
        <w:rPr>
          <w:rFonts w:hint="eastAsia" w:ascii="仿宋_GB2312" w:hAnsi="仿宋_GB2312" w:eastAsia="仿宋_GB2312" w:cs="仿宋_GB2312"/>
          <w:color w:val="000000" w:themeColor="text1"/>
          <w:sz w:val="32"/>
          <w:szCs w:val="32"/>
          <w14:textFill>
            <w14:solidFill>
              <w14:schemeClr w14:val="tx1"/>
            </w14:solidFill>
          </w14:textFill>
        </w:rPr>
        <w:t>项</w:t>
      </w:r>
      <w:r>
        <w:rPr>
          <w:rFonts w:ascii="仿宋_GB2312" w:hAnsi="仿宋_GB2312" w:eastAsia="仿宋_GB2312" w:cs="仿宋_GB2312"/>
          <w:color w:val="000000" w:themeColor="text1"/>
          <w:sz w:val="32"/>
          <w:szCs w:val="32"/>
          <w14:textFill>
            <w14:solidFill>
              <w14:schemeClr w14:val="tx1"/>
            </w14:solidFill>
          </w14:textFill>
        </w:rPr>
        <w:t>规定，加强对</w:t>
      </w:r>
      <w:r>
        <w:rPr>
          <w:rFonts w:hint="eastAsia" w:ascii="仿宋_GB2312" w:hAnsi="仿宋_GB2312" w:eastAsia="仿宋_GB2312" w:cs="仿宋_GB2312"/>
          <w:color w:val="000000" w:themeColor="text1"/>
          <w:sz w:val="32"/>
          <w:szCs w:val="32"/>
          <w14:textFill>
            <w14:solidFill>
              <w14:schemeClr w14:val="tx1"/>
            </w14:solidFill>
          </w14:textFill>
        </w:rPr>
        <w:t>《中国共产党廉洁自律准则》《中国共产党纪律处分条件》《中国共产党问责条例》</w:t>
      </w:r>
      <w:r>
        <w:rPr>
          <w:rFonts w:ascii="仿宋_GB2312" w:hAnsi="仿宋_GB2312" w:eastAsia="仿宋_GB2312" w:cs="仿宋_GB2312"/>
          <w:color w:val="000000" w:themeColor="text1"/>
          <w:sz w:val="32"/>
          <w:szCs w:val="32"/>
          <w14:textFill>
            <w14:solidFill>
              <w14:schemeClr w14:val="tx1"/>
            </w14:solidFill>
          </w14:textFill>
        </w:rPr>
        <w:t>《领导干部个人事项即时报告制度》</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ascii="仿宋_GB2312" w:hAnsi="仿宋_GB2312" w:eastAsia="仿宋_GB2312" w:cs="仿宋_GB2312"/>
          <w:color w:val="000000" w:themeColor="text1"/>
          <w:sz w:val="32"/>
          <w:szCs w:val="32"/>
          <w14:textFill>
            <w14:solidFill>
              <w14:schemeClr w14:val="tx1"/>
            </w14:solidFill>
          </w14:textFill>
        </w:rPr>
        <w:t>各项</w:t>
      </w:r>
      <w:r>
        <w:rPr>
          <w:rFonts w:hint="eastAsia" w:ascii="仿宋_GB2312" w:hAnsi="仿宋_GB2312" w:eastAsia="仿宋_GB2312" w:cs="仿宋_GB2312"/>
          <w:color w:val="000000" w:themeColor="text1"/>
          <w:sz w:val="32"/>
          <w:szCs w:val="32"/>
          <w14:textFill>
            <w14:solidFill>
              <w14:schemeClr w14:val="tx1"/>
            </w14:solidFill>
          </w14:textFill>
        </w:rPr>
        <w:t>规章</w:t>
      </w:r>
      <w:r>
        <w:rPr>
          <w:rFonts w:ascii="仿宋_GB2312" w:hAnsi="仿宋_GB2312" w:eastAsia="仿宋_GB2312" w:cs="仿宋_GB2312"/>
          <w:color w:val="000000" w:themeColor="text1"/>
          <w:sz w:val="32"/>
          <w:szCs w:val="32"/>
          <w14:textFill>
            <w14:solidFill>
              <w14:schemeClr w14:val="tx1"/>
            </w14:solidFill>
          </w14:textFill>
        </w:rPr>
        <w:t>制度</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ascii="仿宋_GB2312" w:hAnsi="仿宋_GB2312" w:eastAsia="仿宋_GB2312" w:cs="仿宋_GB2312"/>
          <w:color w:val="000000" w:themeColor="text1"/>
          <w:sz w:val="32"/>
          <w:szCs w:val="32"/>
          <w14:textFill>
            <w14:solidFill>
              <w14:schemeClr w14:val="tx1"/>
            </w14:solidFill>
          </w14:textFill>
        </w:rPr>
        <w:t>学习</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黑体" w:hAnsi="黑体" w:eastAsia="黑体" w:cs="仿宋_GB2312"/>
          <w:color w:val="000000" w:themeColor="text1"/>
          <w:sz w:val="32"/>
          <w:szCs w:val="32"/>
          <w14:textFill>
            <w14:solidFill>
              <w14:schemeClr w14:val="tx1"/>
            </w14:solidFill>
          </w14:textFill>
        </w:rPr>
      </w:pPr>
      <w:r>
        <w:rPr>
          <w:rFonts w:ascii="黑体" w:hAnsi="黑体" w:eastAsia="黑体" w:cs="仿宋_GB2312"/>
          <w:color w:val="000000" w:themeColor="text1"/>
          <w:sz w:val="32"/>
          <w:szCs w:val="32"/>
          <w14:textFill>
            <w14:solidFill>
              <w14:schemeClr w14:val="tx1"/>
            </w14:solidFill>
          </w14:textFill>
        </w:rPr>
        <w:t>二</w:t>
      </w:r>
      <w:r>
        <w:rPr>
          <w:rFonts w:hint="eastAsia" w:ascii="黑体" w:hAnsi="黑体" w:eastAsia="黑体" w:cs="仿宋_GB2312"/>
          <w:color w:val="000000" w:themeColor="text1"/>
          <w:sz w:val="32"/>
          <w:szCs w:val="32"/>
          <w14:textFill>
            <w14:solidFill>
              <w14:schemeClr w14:val="tx1"/>
            </w14:solidFill>
          </w14:textFill>
        </w:rPr>
        <w:t>、严格恪尽职守，认真履行工作职责</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（一）凸显特色亮点，主题教育成效明显</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作为学校“不忘初心、牢记使命”主题教育办公室主任，扎实推动学校主题教育活动开展。一是完善《关于开展“不忘初心、牢记使命”主题教育预学习的通知》《主题教育实施方案》和《主题教育领导小组分工通知》等文件通知，为扎实开展学校“不忘初心、牢记使命”主题教育相关工作做好基础性工作；二是积极配合学校党委，牵头组织开展了主题教育动员会、邀请王百姓到校宣传、参观主题教育文献展、对照党章党规找差距专题会议及调研成果交流会；三是根据教育方案，自行编印一册学习资料，为副处级以上领导干部及所有党组织配发系列学习资料。以主题教育办公室名义印发11个文件、1</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期主题教育活动专报，做好第一巡回指导组的</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次检查指导的前期准备工作，先后</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次向第一巡回指导组书面汇报学校主题教育开展情况，督促开展</w:t>
      </w:r>
      <w:r>
        <w:rPr>
          <w:rFonts w:ascii="仿宋_GB2312" w:eastAsia="仿宋_GB2312"/>
          <w:color w:val="000000" w:themeColor="text1"/>
          <w:sz w:val="32"/>
          <w:szCs w:val="32"/>
          <w14:textFill>
            <w14:solidFill>
              <w14:schemeClr w14:val="tx1"/>
            </w14:solidFill>
          </w14:textFill>
        </w:rPr>
        <w:t>机关党建</w:t>
      </w:r>
      <w:r>
        <w:rPr>
          <w:rFonts w:hint="eastAsia" w:ascii="仿宋_GB2312" w:eastAsia="仿宋_GB2312"/>
          <w:color w:val="000000" w:themeColor="text1"/>
          <w:sz w:val="32"/>
          <w:szCs w:val="32"/>
          <w14:textFill>
            <w14:solidFill>
              <w14:schemeClr w14:val="tx1"/>
            </w14:solidFill>
          </w14:textFill>
        </w:rPr>
        <w:t>灯</w:t>
      </w:r>
      <w:r>
        <w:rPr>
          <w:rFonts w:ascii="仿宋_GB2312" w:eastAsia="仿宋_GB2312"/>
          <w:color w:val="000000" w:themeColor="text1"/>
          <w:sz w:val="32"/>
          <w:szCs w:val="32"/>
          <w14:textFill>
            <w14:solidFill>
              <w14:schemeClr w14:val="tx1"/>
            </w14:solidFill>
          </w14:textFill>
        </w:rPr>
        <w:t>下黑、</w:t>
      </w:r>
      <w:r>
        <w:rPr>
          <w:rFonts w:hint="eastAsia" w:ascii="仿宋_GB2312" w:eastAsia="仿宋_GB2312"/>
          <w:color w:val="000000" w:themeColor="text1"/>
          <w:sz w:val="32"/>
          <w:szCs w:val="32"/>
          <w14:textFill>
            <w14:solidFill>
              <w14:schemeClr w14:val="tx1"/>
            </w14:solidFill>
          </w14:textFill>
        </w:rPr>
        <w:t>干事创业精气神不够、患得患失、不担当不作为问题专项整治等10项专项整治。组织对基层党组织主题教育开展情况进行了督导检查。四是制定主题教育整改台帐，推动</w:t>
      </w:r>
      <w:r>
        <w:rPr>
          <w:rFonts w:ascii="仿宋_GB2312" w:eastAsia="仿宋_GB2312"/>
          <w:color w:val="000000" w:themeColor="text1"/>
          <w:sz w:val="32"/>
          <w:szCs w:val="32"/>
          <w14:textFill>
            <w14:solidFill>
              <w14:schemeClr w14:val="tx1"/>
            </w14:solidFill>
          </w14:textFill>
        </w:rPr>
        <w:t>问题整改。</w:t>
      </w:r>
      <w:r>
        <w:rPr>
          <w:rFonts w:hint="eastAsia" w:ascii="仿宋_GB2312" w:eastAsia="仿宋_GB2312"/>
          <w:color w:val="000000" w:themeColor="text1"/>
          <w:sz w:val="32"/>
          <w:szCs w:val="32"/>
          <w14:textFill>
            <w14:solidFill>
              <w14:schemeClr w14:val="tx1"/>
            </w14:solidFill>
          </w14:textFill>
        </w:rPr>
        <w:t>以</w:t>
      </w:r>
      <w:r>
        <w:rPr>
          <w:rFonts w:ascii="仿宋_GB2312" w:eastAsia="仿宋_GB2312"/>
          <w:color w:val="000000" w:themeColor="text1"/>
          <w:sz w:val="32"/>
          <w:szCs w:val="32"/>
          <w14:textFill>
            <w14:solidFill>
              <w14:schemeClr w14:val="tx1"/>
            </w14:solidFill>
          </w14:textFill>
        </w:rPr>
        <w:t>主题教育</w:t>
      </w:r>
      <w:r>
        <w:rPr>
          <w:rFonts w:hint="eastAsia" w:ascii="仿宋_GB2312" w:eastAsia="仿宋_GB2312"/>
          <w:color w:val="000000" w:themeColor="text1"/>
          <w:sz w:val="32"/>
          <w:szCs w:val="32"/>
          <w14:textFill>
            <w14:solidFill>
              <w14:schemeClr w14:val="tx1"/>
            </w14:solidFill>
          </w14:textFill>
        </w:rPr>
        <w:t>为</w:t>
      </w:r>
      <w:r>
        <w:rPr>
          <w:rFonts w:ascii="仿宋_GB2312" w:eastAsia="仿宋_GB2312"/>
          <w:color w:val="000000" w:themeColor="text1"/>
          <w:sz w:val="32"/>
          <w:szCs w:val="32"/>
          <w14:textFill>
            <w14:solidFill>
              <w14:schemeClr w14:val="tx1"/>
            </w14:solidFill>
          </w14:textFill>
        </w:rPr>
        <w:t>契机进一步</w:t>
      </w:r>
      <w:r>
        <w:rPr>
          <w:rFonts w:hint="eastAsia" w:ascii="仿宋_GB2312" w:eastAsia="仿宋_GB2312"/>
          <w:color w:val="000000" w:themeColor="text1"/>
          <w:sz w:val="32"/>
          <w:szCs w:val="32"/>
          <w14:textFill>
            <w14:solidFill>
              <w14:schemeClr w14:val="tx1"/>
            </w14:solidFill>
          </w14:textFill>
        </w:rPr>
        <w:t>推进</w:t>
      </w:r>
      <w:r>
        <w:rPr>
          <w:rFonts w:ascii="仿宋_GB2312" w:eastAsia="仿宋_GB2312"/>
          <w:color w:val="000000" w:themeColor="text1"/>
          <w:sz w:val="32"/>
          <w:szCs w:val="32"/>
          <w14:textFill>
            <w14:solidFill>
              <w14:schemeClr w14:val="tx1"/>
            </w14:solidFill>
          </w14:textFill>
        </w:rPr>
        <w:t>基层党组织</w:t>
      </w:r>
      <w:r>
        <w:rPr>
          <w:rFonts w:hint="eastAsia" w:ascii="仿宋_GB2312" w:eastAsia="仿宋_GB2312"/>
          <w:color w:val="000000" w:themeColor="text1"/>
          <w:sz w:val="32"/>
          <w:szCs w:val="32"/>
          <w14:textFill>
            <w14:solidFill>
              <w14:schemeClr w14:val="tx1"/>
            </w14:solidFill>
          </w14:textFill>
        </w:rPr>
        <w:t>规范</w:t>
      </w:r>
      <w:r>
        <w:rPr>
          <w:rFonts w:ascii="仿宋_GB2312" w:eastAsia="仿宋_GB2312"/>
          <w:color w:val="000000" w:themeColor="text1"/>
          <w:sz w:val="32"/>
          <w:szCs w:val="32"/>
          <w14:textFill>
            <w14:solidFill>
              <w14:schemeClr w14:val="tx1"/>
            </w14:solidFill>
          </w14:textFill>
        </w:rPr>
        <w:t>化建设，推动</w:t>
      </w:r>
      <w:r>
        <w:rPr>
          <w:rFonts w:hint="eastAsia" w:ascii="仿宋_GB2312" w:eastAsia="仿宋_GB2312"/>
          <w:color w:val="000000" w:themeColor="text1"/>
          <w:sz w:val="32"/>
          <w:szCs w:val="32"/>
          <w14:textFill>
            <w14:solidFill>
              <w14:schemeClr w14:val="tx1"/>
            </w14:solidFill>
          </w14:textFill>
        </w:rPr>
        <w:t>各基层党组织开展主题党日、“三会一课”等各种形式的学习超300次，切实推进主题教育往深里走、往心里走、往实里走；五是</w:t>
      </w:r>
      <w:r>
        <w:rPr>
          <w:rFonts w:ascii="仿宋_GB2312" w:eastAsia="仿宋_GB2312"/>
          <w:color w:val="000000" w:themeColor="text1"/>
          <w:sz w:val="32"/>
          <w:szCs w:val="32"/>
          <w14:textFill>
            <w14:solidFill>
              <w14:schemeClr w14:val="tx1"/>
            </w14:solidFill>
          </w14:textFill>
        </w:rPr>
        <w:t>对学校主题教育</w:t>
      </w:r>
      <w:r>
        <w:rPr>
          <w:rFonts w:hint="eastAsia" w:ascii="仿宋_GB2312" w:eastAsia="仿宋_GB2312"/>
          <w:color w:val="000000" w:themeColor="text1"/>
          <w:sz w:val="32"/>
          <w:szCs w:val="32"/>
          <w14:textFill>
            <w14:solidFill>
              <w14:schemeClr w14:val="tx1"/>
            </w14:solidFill>
          </w14:textFill>
        </w:rPr>
        <w:t>开展</w:t>
      </w:r>
      <w:r>
        <w:rPr>
          <w:rFonts w:ascii="仿宋_GB2312" w:eastAsia="仿宋_GB2312"/>
          <w:color w:val="000000" w:themeColor="text1"/>
          <w:sz w:val="32"/>
          <w:szCs w:val="32"/>
          <w14:textFill>
            <w14:solidFill>
              <w14:schemeClr w14:val="tx1"/>
            </w14:solidFill>
          </w14:textFill>
        </w:rPr>
        <w:t>情况进行全面梳理总结</w:t>
      </w:r>
      <w:r>
        <w:rPr>
          <w:rFonts w:hint="eastAsia" w:ascii="仿宋_GB2312" w:eastAsia="仿宋_GB2312"/>
          <w:color w:val="000000" w:themeColor="text1"/>
          <w:sz w:val="32"/>
          <w:szCs w:val="32"/>
          <w14:textFill>
            <w14:solidFill>
              <w14:schemeClr w14:val="tx1"/>
            </w14:solidFill>
          </w14:textFill>
        </w:rPr>
        <w:t>，协助学校党委召开主</w:t>
      </w:r>
      <w:r>
        <w:rPr>
          <w:rFonts w:ascii="仿宋_GB2312" w:eastAsia="仿宋_GB2312"/>
          <w:color w:val="000000" w:themeColor="text1"/>
          <w:sz w:val="32"/>
          <w:szCs w:val="32"/>
          <w14:textFill>
            <w14:solidFill>
              <w14:schemeClr w14:val="tx1"/>
            </w14:solidFill>
          </w14:textFill>
        </w:rPr>
        <w:t>题</w:t>
      </w:r>
      <w:r>
        <w:rPr>
          <w:rFonts w:hint="eastAsia" w:ascii="仿宋_GB2312" w:eastAsia="仿宋_GB2312"/>
          <w:color w:val="000000" w:themeColor="text1"/>
          <w:sz w:val="32"/>
          <w:szCs w:val="32"/>
          <w14:textFill>
            <w14:solidFill>
              <w14:schemeClr w14:val="tx1"/>
            </w14:solidFill>
          </w14:textFill>
        </w:rPr>
        <w:t>教育</w:t>
      </w:r>
      <w:r>
        <w:rPr>
          <w:rFonts w:ascii="仿宋_GB2312" w:eastAsia="仿宋_GB2312"/>
          <w:color w:val="000000" w:themeColor="text1"/>
          <w:sz w:val="32"/>
          <w:szCs w:val="32"/>
          <w14:textFill>
            <w14:solidFill>
              <w14:schemeClr w14:val="tx1"/>
            </w14:solidFill>
          </w14:textFill>
        </w:rPr>
        <w:t>总结大会</w:t>
      </w:r>
      <w:r>
        <w:rPr>
          <w:rFonts w:hint="eastAsia" w:ascii="仿宋_GB2312" w:eastAsia="仿宋_GB2312"/>
          <w:color w:val="000000" w:themeColor="text1"/>
          <w:sz w:val="32"/>
          <w:szCs w:val="32"/>
          <w14:textFill>
            <w14:solidFill>
              <w14:schemeClr w14:val="tx1"/>
            </w14:solidFill>
          </w14:textFill>
        </w:rPr>
        <w:t>。</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（二）注重党建引领，强化学校政治保障</w:t>
      </w:r>
    </w:p>
    <w:p>
      <w:pPr>
        <w:keepNext w:val="0"/>
        <w:keepLines w:val="0"/>
        <w:pageBreakBefore w:val="0"/>
        <w:kinsoku/>
        <w:wordWrap/>
        <w:overflowPunct/>
        <w:topLinePunct w:val="0"/>
        <w:autoSpaceDE/>
        <w:autoSpaceDN/>
        <w:bidi w:val="0"/>
        <w:spacing w:line="360" w:lineRule="auto"/>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以“1+3+6”工程建设为依托，进一步加强党对学校的全面领导。</w:t>
      </w:r>
      <w:r>
        <w:rPr>
          <w:rFonts w:hint="eastAsia" w:ascii="仿宋_GB2312" w:eastAsia="仿宋_GB2312"/>
          <w:color w:val="000000" w:themeColor="text1"/>
          <w:sz w:val="32"/>
          <w:szCs w:val="32"/>
          <w:lang w:eastAsia="zh-CN"/>
          <w14:textFill>
            <w14:solidFill>
              <w14:schemeClr w14:val="tx1"/>
            </w14:solidFill>
          </w14:textFill>
        </w:rPr>
        <w:t>商</w:t>
      </w:r>
      <w:r>
        <w:rPr>
          <w:rFonts w:hint="eastAsia" w:ascii="仿宋_GB2312" w:eastAsia="仿宋_GB2312"/>
          <w:color w:val="000000" w:themeColor="text1"/>
          <w:sz w:val="32"/>
          <w:szCs w:val="32"/>
          <w14:textFill>
            <w14:solidFill>
              <w14:schemeClr w14:val="tx1"/>
            </w14:solidFill>
          </w14:textFill>
        </w:rPr>
        <w:t>宣传部共同制定了《2019年度河南交通职业技术学院党建和思政工作要点》，从20个</w:t>
      </w:r>
      <w:r>
        <w:rPr>
          <w:rFonts w:ascii="仿宋_GB2312" w:eastAsia="仿宋_GB2312"/>
          <w:color w:val="000000" w:themeColor="text1"/>
          <w:sz w:val="32"/>
          <w:szCs w:val="32"/>
          <w14:textFill>
            <w14:solidFill>
              <w14:schemeClr w14:val="tx1"/>
            </w14:solidFill>
          </w14:textFill>
        </w:rPr>
        <w:t>方面对年度党建进行了全面详细的</w:t>
      </w:r>
      <w:r>
        <w:rPr>
          <w:rFonts w:hint="eastAsia" w:ascii="仿宋_GB2312" w:eastAsia="仿宋_GB2312"/>
          <w:color w:val="000000" w:themeColor="text1"/>
          <w:sz w:val="32"/>
          <w:szCs w:val="32"/>
          <w14:textFill>
            <w14:solidFill>
              <w14:schemeClr w14:val="tx1"/>
            </w14:solidFill>
          </w14:textFill>
        </w:rPr>
        <w:t>安排。配合学校党委组织召开了2019年度全面从严治党工作会议。配合优质校建设办总结</w:t>
      </w:r>
      <w:r>
        <w:rPr>
          <w:rFonts w:ascii="仿宋_GB2312" w:eastAsia="仿宋_GB2312"/>
          <w:color w:val="000000" w:themeColor="text1"/>
          <w:sz w:val="32"/>
          <w:szCs w:val="32"/>
          <w14:textFill>
            <w14:solidFill>
              <w14:schemeClr w14:val="tx1"/>
            </w14:solidFill>
          </w14:textFill>
        </w:rPr>
        <w:t>梳理</w:t>
      </w:r>
      <w:r>
        <w:rPr>
          <w:rFonts w:hint="eastAsia" w:ascii="仿宋_GB2312" w:eastAsia="仿宋_GB2312"/>
          <w:color w:val="000000" w:themeColor="text1"/>
          <w:sz w:val="32"/>
          <w:szCs w:val="32"/>
          <w14:textFill>
            <w14:solidFill>
              <w14:schemeClr w14:val="tx1"/>
            </w14:solidFill>
          </w14:textFill>
        </w:rPr>
        <w:t>学校</w:t>
      </w:r>
      <w:r>
        <w:rPr>
          <w:rFonts w:ascii="仿宋_GB2312" w:eastAsia="仿宋_GB2312"/>
          <w:color w:val="000000" w:themeColor="text1"/>
          <w:sz w:val="32"/>
          <w:szCs w:val="32"/>
          <w14:textFill>
            <w14:solidFill>
              <w14:schemeClr w14:val="tx1"/>
            </w14:solidFill>
          </w14:textFill>
        </w:rPr>
        <w:t>党建工作</w:t>
      </w:r>
      <w:r>
        <w:rPr>
          <w:rFonts w:hint="eastAsia" w:ascii="仿宋_GB2312" w:eastAsia="仿宋_GB2312"/>
          <w:color w:val="000000" w:themeColor="text1"/>
          <w:sz w:val="32"/>
          <w:szCs w:val="32"/>
          <w14:textFill>
            <w14:solidFill>
              <w14:schemeClr w14:val="tx1"/>
            </w14:solidFill>
          </w14:textFill>
        </w:rPr>
        <w:t>机制</w:t>
      </w:r>
      <w:r>
        <w:rPr>
          <w:rFonts w:ascii="仿宋_GB2312" w:eastAsia="仿宋_GB2312"/>
          <w:color w:val="000000" w:themeColor="text1"/>
          <w:sz w:val="32"/>
          <w:szCs w:val="32"/>
          <w14:textFill>
            <w14:solidFill>
              <w14:schemeClr w14:val="tx1"/>
            </w14:solidFill>
          </w14:textFill>
        </w:rPr>
        <w:t>、成效，为</w:t>
      </w:r>
      <w:r>
        <w:rPr>
          <w:rFonts w:hint="eastAsia" w:ascii="仿宋_GB2312" w:eastAsia="仿宋_GB2312"/>
          <w:color w:val="000000" w:themeColor="text1"/>
          <w:sz w:val="32"/>
          <w:szCs w:val="32"/>
          <w14:textFill>
            <w14:solidFill>
              <w14:schemeClr w14:val="tx1"/>
            </w14:solidFill>
          </w14:textFill>
        </w:rPr>
        <w:t>成功</w:t>
      </w:r>
      <w:r>
        <w:rPr>
          <w:rFonts w:ascii="仿宋_GB2312" w:eastAsia="仿宋_GB2312"/>
          <w:color w:val="000000" w:themeColor="text1"/>
          <w:sz w:val="32"/>
          <w:szCs w:val="32"/>
          <w14:textFill>
            <w14:solidFill>
              <w14:schemeClr w14:val="tx1"/>
            </w14:solidFill>
          </w14:textFill>
        </w:rPr>
        <w:t>创建</w:t>
      </w:r>
      <w:r>
        <w:rPr>
          <w:rFonts w:hint="eastAsia" w:ascii="仿宋_GB2312" w:eastAsia="仿宋_GB2312"/>
          <w:color w:val="000000" w:themeColor="text1"/>
          <w:sz w:val="32"/>
          <w:szCs w:val="32"/>
          <w14:textFill>
            <w14:solidFill>
              <w14:schemeClr w14:val="tx1"/>
            </w14:solidFill>
          </w14:textFill>
        </w:rPr>
        <w:t>国家级优质校</w:t>
      </w:r>
      <w:r>
        <w:rPr>
          <w:rFonts w:ascii="仿宋_GB2312" w:eastAsia="仿宋_GB2312"/>
          <w:color w:val="000000" w:themeColor="text1"/>
          <w:sz w:val="32"/>
          <w:szCs w:val="32"/>
          <w14:textFill>
            <w14:solidFill>
              <w14:schemeClr w14:val="tx1"/>
            </w14:solidFill>
          </w14:textFill>
        </w:rPr>
        <w:t>提供政治保障和组织保障</w:t>
      </w:r>
      <w:r>
        <w:rPr>
          <w:rFonts w:hint="eastAsia" w:ascii="仿宋_GB2312" w:eastAsia="仿宋_GB2312"/>
          <w:color w:val="000000" w:themeColor="text1"/>
          <w:sz w:val="32"/>
          <w:szCs w:val="32"/>
          <w14:textFill>
            <w14:solidFill>
              <w14:schemeClr w14:val="tx1"/>
            </w14:solidFill>
          </w14:textFill>
        </w:rPr>
        <w:t>。开展</w:t>
      </w:r>
      <w:r>
        <w:rPr>
          <w:rFonts w:ascii="仿宋_GB2312" w:eastAsia="仿宋_GB2312"/>
          <w:color w:val="000000" w:themeColor="text1"/>
          <w:sz w:val="32"/>
          <w:szCs w:val="32"/>
          <w14:textFill>
            <w14:solidFill>
              <w14:schemeClr w14:val="tx1"/>
            </w14:solidFill>
          </w14:textFill>
        </w:rPr>
        <w:t>软弱涣散基层党组织集中整治工作，进一步</w:t>
      </w:r>
      <w:r>
        <w:rPr>
          <w:rFonts w:hint="eastAsia" w:ascii="仿宋_GB2312" w:eastAsia="仿宋_GB2312"/>
          <w:color w:val="000000" w:themeColor="text1"/>
          <w:sz w:val="32"/>
          <w:szCs w:val="32"/>
          <w14:textFill>
            <w14:solidFill>
              <w14:schemeClr w14:val="tx1"/>
            </w14:solidFill>
          </w14:textFill>
        </w:rPr>
        <w:t>规范</w:t>
      </w:r>
      <w:r>
        <w:rPr>
          <w:rFonts w:ascii="仿宋_GB2312" w:eastAsia="仿宋_GB2312"/>
          <w:color w:val="000000" w:themeColor="text1"/>
          <w:sz w:val="32"/>
          <w:szCs w:val="32"/>
          <w14:textFill>
            <w14:solidFill>
              <w14:schemeClr w14:val="tx1"/>
            </w14:solidFill>
          </w14:textFill>
        </w:rPr>
        <w:t>基层党组织建设</w:t>
      </w:r>
      <w:r>
        <w:rPr>
          <w:rFonts w:hint="eastAsia" w:ascii="仿宋_GB2312" w:eastAsia="仿宋_GB2312"/>
          <w:color w:val="000000" w:themeColor="text1"/>
          <w:sz w:val="32"/>
          <w:szCs w:val="32"/>
          <w14:textFill>
            <w14:solidFill>
              <w14:schemeClr w14:val="tx1"/>
            </w14:solidFill>
          </w14:textFill>
        </w:rPr>
        <w:t>。由于学校党建工作扎实有效，学校党委被省直工委授予“先进基层党委”荣誉称号，交通信息工程系党总支、公共基础教学部党支部被省交通运输厅授予“先进基层党组织”荣誉称号。</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w:t>
      </w:r>
      <w:r>
        <w:rPr>
          <w:rFonts w:hint="eastAsia" w:ascii="楷体_GB2312" w:hAnsi="楷体_GB2312" w:eastAsia="楷体_GB2312" w:cs="楷体_GB2312"/>
          <w:color w:val="000000" w:themeColor="text1"/>
          <w:sz w:val="32"/>
          <w:szCs w:val="32"/>
          <w:lang w:eastAsia="zh-CN"/>
          <w14:textFill>
            <w14:solidFill>
              <w14:schemeClr w14:val="tx1"/>
            </w14:solidFill>
          </w14:textFill>
        </w:rPr>
        <w:t>切实履行职责</w:t>
      </w:r>
      <w:r>
        <w:rPr>
          <w:rFonts w:ascii="楷体_GB2312" w:hAnsi="楷体_GB2312" w:eastAsia="楷体_GB2312" w:cs="楷体_GB2312"/>
          <w:color w:val="000000" w:themeColor="text1"/>
          <w:sz w:val="32"/>
          <w:szCs w:val="32"/>
          <w14:textFill>
            <w14:solidFill>
              <w14:schemeClr w14:val="tx1"/>
            </w14:solidFill>
          </w14:textFill>
        </w:rPr>
        <w:t>，扎实推进重点工作</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仿宋_GB2312" w:hAnsi="Calibri" w:eastAsia="仿宋_GB2312"/>
          <w:color w:val="000000" w:themeColor="text1"/>
          <w:kern w:val="2"/>
          <w:sz w:val="32"/>
          <w:szCs w:val="32"/>
          <w14:textFill>
            <w14:solidFill>
              <w14:schemeClr w14:val="tx1"/>
            </w14:solidFill>
          </w14:textFill>
        </w:rPr>
      </w:pPr>
      <w:r>
        <w:rPr>
          <w:rFonts w:hint="eastAsia" w:ascii="仿宋_GB2312" w:hAnsi="Calibri" w:eastAsia="仿宋_GB2312"/>
          <w:color w:val="000000" w:themeColor="text1"/>
          <w:kern w:val="2"/>
          <w:sz w:val="32"/>
          <w:szCs w:val="32"/>
          <w14:textFill>
            <w14:solidFill>
              <w14:schemeClr w14:val="tx1"/>
            </w14:solidFill>
          </w14:textFill>
        </w:rPr>
        <w:t>在省委巡视组两个月的巡视期间，针对发现的党建资料归档不规范等问题，制定整改措施并严加落实，干部选拔任用等干部队伍建设工作也接受了巡视组的督导检查，未发现问题，经受住了考验。牵头组织开展2018年度基层党组织书记抓党建述职评议考核工作，为本年度党建工作奠定良好基础。以学校基层党组织换届为契机，优化调整基层党组织设置，指导2</w:t>
      </w:r>
      <w:r>
        <w:rPr>
          <w:rFonts w:ascii="仿宋_GB2312" w:hAnsi="Calibri" w:eastAsia="仿宋_GB2312"/>
          <w:color w:val="000000" w:themeColor="text1"/>
          <w:kern w:val="2"/>
          <w:sz w:val="32"/>
          <w:szCs w:val="32"/>
          <w14:textFill>
            <w14:solidFill>
              <w14:schemeClr w14:val="tx1"/>
            </w14:solidFill>
          </w14:textFill>
        </w:rPr>
        <w:t>7个</w:t>
      </w:r>
      <w:r>
        <w:rPr>
          <w:rFonts w:hint="eastAsia" w:ascii="仿宋_GB2312" w:hAnsi="Calibri" w:eastAsia="仿宋_GB2312"/>
          <w:color w:val="000000" w:themeColor="text1"/>
          <w:kern w:val="2"/>
          <w:sz w:val="32"/>
          <w:szCs w:val="32"/>
          <w14:textFill>
            <w14:solidFill>
              <w14:schemeClr w14:val="tx1"/>
            </w14:solidFill>
          </w14:textFill>
        </w:rPr>
        <w:t>新成立党支部开展好成立选举工作。按照学校党委《关于做好基层党组织换届选举工作的通知》，组织到期党组织严格按照有关程序进行换届。综合考虑干部队伍建设，为党支部选优配强党支部书记，大幅提高“双带头人”党支部书记配备比例。指导各党支部召开2018年度、主题教育暨2019年度组织生活会和民主双评活动，进一步严肃党内政治生活。开展领导干部配偶、子女及其配偶违规经商办企业集中排查，建立了领导干部在企业、社会团体兼职（任职）排查台账，制定了《领导干部配偶、子女及其配偶经商办企业禁业范围》，进一步规范了学校领导干部经商办企业行为。</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（四）规范组织建设，做好基础党务工作</w:t>
      </w:r>
    </w:p>
    <w:p>
      <w:pPr>
        <w:keepNext w:val="0"/>
        <w:keepLines w:val="0"/>
        <w:pageBreakBefore w:val="0"/>
        <w:kinsoku/>
        <w:wordWrap/>
        <w:overflowPunct/>
        <w:topLinePunct w:val="0"/>
        <w:autoSpaceDE/>
        <w:autoSpaceDN/>
        <w:bidi w:val="0"/>
        <w:spacing w:line="360" w:lineRule="auto"/>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举办第十九期业余党校，对党校</w:t>
      </w:r>
      <w:r>
        <w:rPr>
          <w:rFonts w:ascii="仿宋_GB2312" w:eastAsia="仿宋_GB2312"/>
          <w:color w:val="000000" w:themeColor="text1"/>
          <w:sz w:val="32"/>
          <w:szCs w:val="32"/>
          <w14:textFill>
            <w14:solidFill>
              <w14:schemeClr w14:val="tx1"/>
            </w14:solidFill>
          </w14:textFill>
        </w:rPr>
        <w:t>培训方式方法进行改革，分级</w:t>
      </w:r>
      <w:r>
        <w:rPr>
          <w:rFonts w:hint="eastAsia" w:ascii="仿宋_GB2312" w:eastAsia="仿宋_GB2312"/>
          <w:color w:val="000000" w:themeColor="text1"/>
          <w:sz w:val="32"/>
          <w:szCs w:val="32"/>
          <w14:textFill>
            <w14:solidFill>
              <w14:schemeClr w14:val="tx1"/>
            </w14:solidFill>
          </w14:textFill>
        </w:rPr>
        <w:t>对</w:t>
      </w:r>
      <w:r>
        <w:rPr>
          <w:rFonts w:ascii="仿宋_GB2312" w:eastAsia="仿宋_GB2312"/>
          <w:color w:val="000000" w:themeColor="text1"/>
          <w:sz w:val="32"/>
          <w:szCs w:val="32"/>
          <w14:textFill>
            <w14:solidFill>
              <w14:schemeClr w14:val="tx1"/>
            </w14:solidFill>
          </w14:textFill>
        </w:rPr>
        <w:t>83</w:t>
      </w:r>
      <w:r>
        <w:rPr>
          <w:rFonts w:hint="eastAsia" w:ascii="仿宋_GB2312" w:eastAsia="仿宋_GB2312"/>
          <w:color w:val="000000" w:themeColor="text1"/>
          <w:sz w:val="32"/>
          <w:szCs w:val="32"/>
          <w14:textFill>
            <w14:solidFill>
              <w14:schemeClr w14:val="tx1"/>
            </w14:solidFill>
          </w14:textFill>
        </w:rPr>
        <w:t>0名入党积极分子200名发展对象开展集中培训。对</w:t>
      </w:r>
      <w:r>
        <w:rPr>
          <w:rFonts w:ascii="仿宋_GB2312" w:eastAsia="仿宋_GB2312"/>
          <w:color w:val="000000" w:themeColor="text1"/>
          <w:sz w:val="32"/>
          <w:szCs w:val="32"/>
          <w14:textFill>
            <w14:solidFill>
              <w14:schemeClr w14:val="tx1"/>
            </w14:solidFill>
          </w14:textFill>
        </w:rPr>
        <w:t>拟接</w:t>
      </w:r>
      <w:r>
        <w:rPr>
          <w:rFonts w:hint="eastAsia" w:ascii="仿宋_GB2312" w:eastAsia="仿宋_GB2312"/>
          <w:color w:val="000000" w:themeColor="text1"/>
          <w:sz w:val="32"/>
          <w:szCs w:val="32"/>
          <w14:textFill>
            <w14:solidFill>
              <w14:schemeClr w14:val="tx1"/>
            </w14:solidFill>
          </w14:textFill>
        </w:rPr>
        <w:t>为中</w:t>
      </w:r>
      <w:r>
        <w:rPr>
          <w:rFonts w:ascii="仿宋_GB2312" w:eastAsia="仿宋_GB2312"/>
          <w:color w:val="000000" w:themeColor="text1"/>
          <w:sz w:val="32"/>
          <w:szCs w:val="32"/>
          <w14:textFill>
            <w14:solidFill>
              <w14:schemeClr w14:val="tx1"/>
            </w14:solidFill>
          </w14:textFill>
        </w:rPr>
        <w:t>共预备党的</w:t>
      </w:r>
      <w:r>
        <w:rPr>
          <w:rFonts w:hint="eastAsia" w:ascii="仿宋_GB2312" w:eastAsia="仿宋_GB2312"/>
          <w:color w:val="000000" w:themeColor="text1"/>
          <w:sz w:val="32"/>
          <w:szCs w:val="32"/>
          <w14:textFill>
            <w14:solidFill>
              <w14:schemeClr w14:val="tx1"/>
            </w14:solidFill>
          </w14:textFill>
        </w:rPr>
        <w:t>211名</w:t>
      </w:r>
      <w:r>
        <w:rPr>
          <w:rFonts w:ascii="仿宋_GB2312" w:eastAsia="仿宋_GB2312"/>
          <w:color w:val="000000" w:themeColor="text1"/>
          <w:sz w:val="32"/>
          <w:szCs w:val="32"/>
          <w14:textFill>
            <w14:solidFill>
              <w14:schemeClr w14:val="tx1"/>
            </w14:solidFill>
          </w14:textFill>
        </w:rPr>
        <w:t>师生进行审查，</w:t>
      </w:r>
      <w:r>
        <w:rPr>
          <w:rFonts w:hint="eastAsia" w:ascii="仿宋_GB2312" w:eastAsia="仿宋_GB2312"/>
          <w:color w:val="000000" w:themeColor="text1"/>
          <w:sz w:val="32"/>
          <w:szCs w:val="32"/>
          <w14:textFill>
            <w14:solidFill>
              <w14:schemeClr w14:val="tx1"/>
            </w14:solidFill>
          </w14:textFill>
        </w:rPr>
        <w:t>进</w:t>
      </w:r>
      <w:r>
        <w:rPr>
          <w:rFonts w:ascii="仿宋_GB2312" w:eastAsia="仿宋_GB2312"/>
          <w:color w:val="000000" w:themeColor="text1"/>
          <w:sz w:val="32"/>
          <w:szCs w:val="32"/>
          <w14:textFill>
            <w14:solidFill>
              <w14:schemeClr w14:val="tx1"/>
            </w14:solidFill>
          </w14:textFill>
        </w:rPr>
        <w:t>一步严格党员发展工作</w:t>
      </w:r>
      <w:r>
        <w:rPr>
          <w:rFonts w:hint="eastAsia" w:ascii="仿宋_GB2312" w:eastAsia="仿宋_GB2312"/>
          <w:color w:val="000000" w:themeColor="text1"/>
          <w:sz w:val="32"/>
          <w:szCs w:val="32"/>
          <w14:textFill>
            <w14:solidFill>
              <w14:schemeClr w14:val="tx1"/>
            </w14:solidFill>
          </w14:textFill>
        </w:rPr>
        <w:t>，完成了2</w:t>
      </w:r>
      <w:r>
        <w:rPr>
          <w:rFonts w:ascii="仿宋_GB2312" w:eastAsia="仿宋_GB2312"/>
          <w:color w:val="000000" w:themeColor="text1"/>
          <w:sz w:val="32"/>
          <w:szCs w:val="32"/>
          <w14:textFill>
            <w14:solidFill>
              <w14:schemeClr w14:val="tx1"/>
            </w14:solidFill>
          </w14:textFill>
        </w:rPr>
        <w:t>01</w:t>
      </w:r>
      <w:r>
        <w:rPr>
          <w:rFonts w:hint="eastAsia" w:ascii="仿宋_GB2312" w:eastAsia="仿宋_GB2312"/>
          <w:color w:val="000000" w:themeColor="text1"/>
          <w:sz w:val="32"/>
          <w:szCs w:val="32"/>
          <w14:textFill>
            <w14:solidFill>
              <w14:schemeClr w14:val="tx1"/>
            </w14:solidFill>
          </w14:textFill>
        </w:rPr>
        <w:t>名预备党员的转正工作。会</w:t>
      </w:r>
      <w:r>
        <w:rPr>
          <w:rFonts w:ascii="仿宋_GB2312" w:eastAsia="仿宋_GB2312"/>
          <w:color w:val="000000" w:themeColor="text1"/>
          <w:sz w:val="32"/>
          <w:szCs w:val="32"/>
          <w14:textFill>
            <w14:solidFill>
              <w14:schemeClr w14:val="tx1"/>
            </w14:solidFill>
          </w14:textFill>
        </w:rPr>
        <w:t>同纪检监察室</w:t>
      </w:r>
      <w:r>
        <w:rPr>
          <w:rFonts w:hint="eastAsia" w:ascii="仿宋_GB2312" w:eastAsia="仿宋_GB2312"/>
          <w:color w:val="000000" w:themeColor="text1"/>
          <w:sz w:val="32"/>
          <w:szCs w:val="32"/>
          <w14:textFill>
            <w14:solidFill>
              <w14:schemeClr w14:val="tx1"/>
            </w14:solidFill>
          </w14:textFill>
        </w:rPr>
        <w:t>对</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院</w:t>
      </w:r>
      <w:r>
        <w:rPr>
          <w:rFonts w:ascii="仿宋_GB2312" w:eastAsia="仿宋_GB2312"/>
          <w:color w:val="000000" w:themeColor="text1"/>
          <w:sz w:val="32"/>
          <w:szCs w:val="32"/>
          <w14:textFill>
            <w14:solidFill>
              <w14:schemeClr w14:val="tx1"/>
            </w14:solidFill>
          </w14:textFill>
        </w:rPr>
        <w:t>（系）党组织</w:t>
      </w:r>
      <w:r>
        <w:rPr>
          <w:rFonts w:hint="eastAsia" w:ascii="仿宋_GB2312" w:eastAsia="仿宋_GB2312"/>
          <w:color w:val="000000" w:themeColor="text1"/>
          <w:sz w:val="32"/>
          <w:szCs w:val="32"/>
          <w14:textFill>
            <w14:solidFill>
              <w14:schemeClr w14:val="tx1"/>
            </w14:solidFill>
          </w14:textFill>
        </w:rPr>
        <w:t>会议</w:t>
      </w:r>
      <w:r>
        <w:rPr>
          <w:rFonts w:ascii="仿宋_GB2312" w:eastAsia="仿宋_GB2312"/>
          <w:color w:val="000000" w:themeColor="text1"/>
          <w:sz w:val="32"/>
          <w:szCs w:val="32"/>
          <w14:textFill>
            <w14:solidFill>
              <w14:schemeClr w14:val="tx1"/>
            </w14:solidFill>
          </w14:textFill>
        </w:rPr>
        <w:t>制度》</w:t>
      </w:r>
      <w:r>
        <w:rPr>
          <w:rFonts w:hint="eastAsia" w:ascii="仿宋_GB2312" w:eastAsia="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院</w:t>
      </w:r>
      <w:r>
        <w:rPr>
          <w:rFonts w:ascii="仿宋_GB2312" w:eastAsia="仿宋_GB2312"/>
          <w:color w:val="000000" w:themeColor="text1"/>
          <w:sz w:val="32"/>
          <w:szCs w:val="32"/>
          <w14:textFill>
            <w14:solidFill>
              <w14:schemeClr w14:val="tx1"/>
            </w14:solidFill>
          </w14:textFill>
        </w:rPr>
        <w:t>（系）党政联席会议制度》</w:t>
      </w:r>
      <w:r>
        <w:rPr>
          <w:rFonts w:hint="eastAsia" w:ascii="仿宋_GB2312" w:eastAsia="仿宋_GB2312"/>
          <w:color w:val="000000" w:themeColor="text1"/>
          <w:sz w:val="32"/>
          <w:szCs w:val="32"/>
          <w14:textFill>
            <w14:solidFill>
              <w14:schemeClr w14:val="tx1"/>
            </w14:solidFill>
          </w14:textFill>
        </w:rPr>
        <w:t>的</w:t>
      </w:r>
      <w:r>
        <w:rPr>
          <w:rFonts w:ascii="仿宋_GB2312" w:eastAsia="仿宋_GB2312"/>
          <w:color w:val="000000" w:themeColor="text1"/>
          <w:sz w:val="32"/>
          <w:szCs w:val="32"/>
          <w14:textFill>
            <w14:solidFill>
              <w14:schemeClr w14:val="tx1"/>
            </w14:solidFill>
          </w14:textFill>
        </w:rPr>
        <w:t>贯彻落实情况开展督导检查，进一步加强党对学校二级机构的领导。</w:t>
      </w:r>
      <w:r>
        <w:rPr>
          <w:rFonts w:hint="eastAsia" w:ascii="仿宋_GB2312" w:eastAsia="仿宋_GB2312"/>
          <w:color w:val="000000" w:themeColor="text1"/>
          <w:sz w:val="32"/>
          <w:szCs w:val="32"/>
          <w14:textFill>
            <w14:solidFill>
              <w14:schemeClr w14:val="tx1"/>
            </w14:solidFill>
          </w14:textFill>
        </w:rPr>
        <w:t>七·</w:t>
      </w:r>
      <w:r>
        <w:rPr>
          <w:rFonts w:ascii="仿宋_GB2312" w:eastAsia="仿宋_GB2312"/>
          <w:color w:val="000000" w:themeColor="text1"/>
          <w:sz w:val="32"/>
          <w:szCs w:val="32"/>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期间，组织开展先进</w:t>
      </w:r>
      <w:r>
        <w:rPr>
          <w:rFonts w:ascii="仿宋_GB2312" w:eastAsia="仿宋_GB2312"/>
          <w:color w:val="000000" w:themeColor="text1"/>
          <w:sz w:val="32"/>
          <w:szCs w:val="32"/>
          <w14:textFill>
            <w14:solidFill>
              <w14:schemeClr w14:val="tx1"/>
            </w14:solidFill>
          </w14:textFill>
        </w:rPr>
        <w:t>基层党组织、优秀共产党员和优秀党务工作者评选活动，</w:t>
      </w:r>
      <w:r>
        <w:rPr>
          <w:rFonts w:hint="eastAsia" w:ascii="仿宋_GB2312" w:eastAsia="仿宋_GB2312"/>
          <w:color w:val="000000" w:themeColor="text1"/>
          <w:sz w:val="32"/>
          <w:szCs w:val="32"/>
          <w14:textFill>
            <w14:solidFill>
              <w14:schemeClr w14:val="tx1"/>
            </w14:solidFill>
          </w14:textFill>
        </w:rPr>
        <w:t>进</w:t>
      </w:r>
      <w:r>
        <w:rPr>
          <w:rFonts w:ascii="仿宋_GB2312" w:eastAsia="仿宋_GB2312"/>
          <w:color w:val="000000" w:themeColor="text1"/>
          <w:sz w:val="32"/>
          <w:szCs w:val="32"/>
          <w14:textFill>
            <w14:solidFill>
              <w14:schemeClr w14:val="tx1"/>
            </w14:solidFill>
          </w14:textFill>
        </w:rPr>
        <w:t>一步发挥先进</w:t>
      </w:r>
      <w:r>
        <w:rPr>
          <w:rFonts w:hint="eastAsia" w:ascii="仿宋_GB2312" w:eastAsia="仿宋_GB2312"/>
          <w:color w:val="000000" w:themeColor="text1"/>
          <w:sz w:val="32"/>
          <w:szCs w:val="32"/>
          <w14:textFill>
            <w14:solidFill>
              <w14:schemeClr w14:val="tx1"/>
            </w14:solidFill>
          </w14:textFill>
        </w:rPr>
        <w:t>示范</w:t>
      </w:r>
      <w:r>
        <w:rPr>
          <w:rFonts w:ascii="仿宋_GB2312" w:eastAsia="仿宋_GB2312"/>
          <w:color w:val="000000" w:themeColor="text1"/>
          <w:sz w:val="32"/>
          <w:szCs w:val="32"/>
          <w14:textFill>
            <w14:solidFill>
              <w14:schemeClr w14:val="tx1"/>
            </w14:solidFill>
          </w14:textFill>
        </w:rPr>
        <w:t>引领，</w:t>
      </w:r>
      <w:r>
        <w:rPr>
          <w:rFonts w:hint="eastAsia" w:ascii="仿宋_GB2312" w:eastAsia="仿宋_GB2312"/>
          <w:color w:val="000000" w:themeColor="text1"/>
          <w:sz w:val="32"/>
          <w:szCs w:val="32"/>
          <w14:textFill>
            <w14:solidFill>
              <w14:schemeClr w14:val="tx1"/>
            </w14:solidFill>
          </w14:textFill>
        </w:rPr>
        <w:t>引导</w:t>
      </w:r>
      <w:r>
        <w:rPr>
          <w:rFonts w:ascii="仿宋_GB2312" w:eastAsia="仿宋_GB2312"/>
          <w:color w:val="000000" w:themeColor="text1"/>
          <w:sz w:val="32"/>
          <w:szCs w:val="32"/>
          <w14:textFill>
            <w14:solidFill>
              <w14:schemeClr w14:val="tx1"/>
            </w14:solidFill>
          </w14:textFill>
        </w:rPr>
        <w:t>广大职工</w:t>
      </w:r>
      <w:r>
        <w:rPr>
          <w:rFonts w:hint="eastAsia" w:ascii="仿宋_GB2312" w:eastAsia="仿宋_GB2312"/>
          <w:color w:val="000000" w:themeColor="text1"/>
          <w:sz w:val="32"/>
          <w:szCs w:val="32"/>
          <w14:textFill>
            <w14:solidFill>
              <w14:schemeClr w14:val="tx1"/>
            </w14:solidFill>
          </w14:textFill>
        </w:rPr>
        <w:t>争</w:t>
      </w:r>
      <w:r>
        <w:rPr>
          <w:rFonts w:ascii="仿宋_GB2312" w:eastAsia="仿宋_GB2312"/>
          <w:color w:val="000000" w:themeColor="text1"/>
          <w:sz w:val="32"/>
          <w:szCs w:val="32"/>
          <w14:textFill>
            <w14:solidFill>
              <w14:schemeClr w14:val="tx1"/>
            </w14:solidFill>
          </w14:textFill>
        </w:rPr>
        <w:t>先创优。</w:t>
      </w:r>
      <w:r>
        <w:rPr>
          <w:rFonts w:hint="eastAsia" w:ascii="仿宋_GB2312" w:eastAsia="仿宋_GB2312"/>
          <w:color w:val="000000" w:themeColor="text1"/>
          <w:sz w:val="32"/>
          <w:szCs w:val="32"/>
          <w14:textFill>
            <w14:solidFill>
              <w14:schemeClr w14:val="tx1"/>
            </w14:solidFill>
          </w14:textFill>
        </w:rPr>
        <w:t>根据上级规定和学校党委要求，完成了对8名失联党员进行脱党除名处置工作，进</w:t>
      </w:r>
      <w:r>
        <w:rPr>
          <w:rFonts w:ascii="仿宋_GB2312" w:eastAsia="仿宋_GB2312"/>
          <w:color w:val="000000" w:themeColor="text1"/>
          <w:sz w:val="32"/>
          <w:szCs w:val="32"/>
          <w14:textFill>
            <w14:solidFill>
              <w14:schemeClr w14:val="tx1"/>
            </w14:solidFill>
          </w14:textFill>
        </w:rPr>
        <w:t>一步加强对党员的</w:t>
      </w:r>
      <w:r>
        <w:rPr>
          <w:rFonts w:hint="eastAsia" w:ascii="仿宋_GB2312" w:eastAsia="仿宋_GB2312"/>
          <w:color w:val="000000" w:themeColor="text1"/>
          <w:sz w:val="32"/>
          <w:szCs w:val="32"/>
          <w14:textFill>
            <w14:solidFill>
              <w14:schemeClr w14:val="tx1"/>
            </w14:solidFill>
          </w14:textFill>
        </w:rPr>
        <w:t>教育</w:t>
      </w:r>
      <w:r>
        <w:rPr>
          <w:rFonts w:ascii="仿宋_GB2312" w:eastAsia="仿宋_GB2312"/>
          <w:color w:val="000000" w:themeColor="text1"/>
          <w:sz w:val="32"/>
          <w:szCs w:val="32"/>
          <w14:textFill>
            <w14:solidFill>
              <w14:schemeClr w14:val="tx1"/>
            </w14:solidFill>
          </w14:textFill>
        </w:rPr>
        <w:t>管理。</w:t>
      </w:r>
      <w:r>
        <w:rPr>
          <w:rFonts w:hint="eastAsia" w:ascii="仿宋_GB2312" w:eastAsia="仿宋_GB2312"/>
          <w:color w:val="000000" w:themeColor="text1"/>
          <w:sz w:val="32"/>
          <w:szCs w:val="32"/>
          <w14:textFill>
            <w14:solidFill>
              <w14:schemeClr w14:val="tx1"/>
            </w14:solidFill>
          </w14:textFill>
        </w:rPr>
        <w:t>牵头组织26名</w:t>
      </w:r>
      <w:r>
        <w:rPr>
          <w:rFonts w:ascii="仿宋_GB2312" w:eastAsia="仿宋_GB2312"/>
          <w:color w:val="000000" w:themeColor="text1"/>
          <w:sz w:val="32"/>
          <w:szCs w:val="32"/>
          <w14:textFill>
            <w14:solidFill>
              <w14:schemeClr w14:val="tx1"/>
            </w14:solidFill>
          </w14:textFill>
        </w:rPr>
        <w:t>党组织书记、党员干部参加省高校工委、省交通厅</w:t>
      </w:r>
      <w:r>
        <w:rPr>
          <w:rFonts w:hint="eastAsia" w:ascii="仿宋_GB2312" w:eastAsia="仿宋_GB2312"/>
          <w:color w:val="000000" w:themeColor="text1"/>
          <w:sz w:val="32"/>
          <w:szCs w:val="32"/>
          <w14:textFill>
            <w14:solidFill>
              <w14:schemeClr w14:val="tx1"/>
            </w14:solidFill>
          </w14:textFill>
        </w:rPr>
        <w:t>等</w:t>
      </w:r>
      <w:r>
        <w:rPr>
          <w:rFonts w:ascii="仿宋_GB2312" w:eastAsia="仿宋_GB2312"/>
          <w:color w:val="000000" w:themeColor="text1"/>
          <w:sz w:val="32"/>
          <w:szCs w:val="32"/>
          <w14:textFill>
            <w14:solidFill>
              <w14:schemeClr w14:val="tx1"/>
            </w14:solidFill>
          </w14:textFill>
        </w:rPr>
        <w:t>上级部门</w:t>
      </w:r>
      <w:r>
        <w:rPr>
          <w:rFonts w:hint="eastAsia" w:ascii="仿宋_GB2312" w:eastAsia="仿宋_GB2312"/>
          <w:color w:val="000000" w:themeColor="text1"/>
          <w:sz w:val="32"/>
          <w:szCs w:val="32"/>
          <w14:textFill>
            <w14:solidFill>
              <w14:schemeClr w14:val="tx1"/>
            </w14:solidFill>
          </w14:textFill>
        </w:rPr>
        <w:t>组织</w:t>
      </w:r>
      <w:r>
        <w:rPr>
          <w:rFonts w:ascii="仿宋_GB2312" w:eastAsia="仿宋_GB2312"/>
          <w:color w:val="000000" w:themeColor="text1"/>
          <w:sz w:val="32"/>
          <w:szCs w:val="32"/>
          <w14:textFill>
            <w14:solidFill>
              <w14:schemeClr w14:val="tx1"/>
            </w14:solidFill>
          </w14:textFill>
        </w:rPr>
        <w:t>的各类培训</w:t>
      </w:r>
      <w:r>
        <w:rPr>
          <w:rFonts w:hint="eastAsia" w:ascii="仿宋_GB2312" w:eastAsia="仿宋_GB2312"/>
          <w:color w:val="000000" w:themeColor="text1"/>
          <w:sz w:val="32"/>
          <w:szCs w:val="32"/>
          <w14:textFill>
            <w14:solidFill>
              <w14:schemeClr w14:val="tx1"/>
            </w14:solidFill>
          </w14:textFill>
        </w:rPr>
        <w:t>班</w:t>
      </w:r>
      <w:r>
        <w:rPr>
          <w:rFonts w:ascii="仿宋_GB2312" w:eastAsia="仿宋_GB2312"/>
          <w:color w:val="000000" w:themeColor="text1"/>
          <w:sz w:val="32"/>
          <w:szCs w:val="32"/>
          <w14:textFill>
            <w14:solidFill>
              <w14:schemeClr w14:val="tx1"/>
            </w14:solidFill>
          </w14:textFill>
        </w:rPr>
        <w:t>，进一步提高党员干部的党性修养和</w:t>
      </w:r>
      <w:r>
        <w:rPr>
          <w:rFonts w:hint="eastAsia" w:ascii="仿宋_GB2312" w:eastAsia="仿宋_GB2312"/>
          <w:color w:val="000000" w:themeColor="text1"/>
          <w:sz w:val="32"/>
          <w:szCs w:val="32"/>
          <w14:textFill>
            <w14:solidFill>
              <w14:schemeClr w14:val="tx1"/>
            </w14:solidFill>
          </w14:textFill>
        </w:rPr>
        <w:t>业务</w:t>
      </w:r>
      <w:r>
        <w:rPr>
          <w:rFonts w:ascii="仿宋_GB2312" w:eastAsia="仿宋_GB2312"/>
          <w:color w:val="000000" w:themeColor="text1"/>
          <w:sz w:val="32"/>
          <w:szCs w:val="32"/>
          <w14:textFill>
            <w14:solidFill>
              <w14:schemeClr w14:val="tx1"/>
            </w14:solidFill>
          </w14:textFill>
        </w:rPr>
        <w:t>水平。</w:t>
      </w:r>
      <w:r>
        <w:rPr>
          <w:rFonts w:hint="eastAsia" w:ascii="仿宋_GB2312" w:eastAsia="仿宋_GB2312"/>
          <w:color w:val="000000" w:themeColor="text1"/>
          <w:sz w:val="32"/>
          <w:szCs w:val="32"/>
          <w14:textFill>
            <w14:solidFill>
              <w14:schemeClr w14:val="tx1"/>
            </w14:solidFill>
          </w14:textFill>
        </w:rPr>
        <w:t>认真</w:t>
      </w:r>
      <w:r>
        <w:rPr>
          <w:rFonts w:ascii="仿宋_GB2312" w:eastAsia="仿宋_GB2312"/>
          <w:color w:val="000000" w:themeColor="text1"/>
          <w:sz w:val="32"/>
          <w:szCs w:val="32"/>
          <w14:textFill>
            <w14:solidFill>
              <w14:schemeClr w14:val="tx1"/>
            </w14:solidFill>
          </w14:textFill>
        </w:rPr>
        <w:t>做好党费收</w:t>
      </w:r>
      <w:r>
        <w:rPr>
          <w:rFonts w:hint="eastAsia" w:ascii="仿宋_GB2312" w:eastAsia="仿宋_GB2312"/>
          <w:color w:val="000000" w:themeColor="text1"/>
          <w:sz w:val="32"/>
          <w:szCs w:val="32"/>
          <w14:textFill>
            <w14:solidFill>
              <w14:schemeClr w14:val="tx1"/>
            </w14:solidFill>
          </w14:textFill>
        </w:rPr>
        <w:t>缴</w:t>
      </w:r>
      <w:r>
        <w:rPr>
          <w:rFonts w:ascii="仿宋_GB2312" w:eastAsia="仿宋_GB2312"/>
          <w:color w:val="000000" w:themeColor="text1"/>
          <w:sz w:val="32"/>
          <w:szCs w:val="32"/>
          <w14:textFill>
            <w14:solidFill>
              <w14:schemeClr w14:val="tx1"/>
            </w14:solidFill>
          </w14:textFill>
        </w:rPr>
        <w:t>使用、党组织关系转接工作，指导督促各党</w:t>
      </w:r>
      <w:r>
        <w:rPr>
          <w:rFonts w:hint="eastAsia" w:ascii="仿宋_GB2312" w:eastAsia="仿宋_GB2312"/>
          <w:color w:val="000000" w:themeColor="text1"/>
          <w:sz w:val="32"/>
          <w:szCs w:val="32"/>
          <w14:textFill>
            <w14:solidFill>
              <w14:schemeClr w14:val="tx1"/>
            </w14:solidFill>
          </w14:textFill>
        </w:rPr>
        <w:t>总支</w:t>
      </w:r>
      <w:r>
        <w:rPr>
          <w:rFonts w:ascii="仿宋_GB2312" w:eastAsia="仿宋_GB2312"/>
          <w:color w:val="000000" w:themeColor="text1"/>
          <w:sz w:val="32"/>
          <w:szCs w:val="32"/>
          <w14:textFill>
            <w14:solidFill>
              <w14:schemeClr w14:val="tx1"/>
            </w14:solidFill>
          </w14:textFill>
        </w:rPr>
        <w:t>及时更新完善党务信息管理系统，扎实</w:t>
      </w:r>
      <w:r>
        <w:rPr>
          <w:rFonts w:hint="eastAsia" w:ascii="仿宋_GB2312" w:eastAsia="仿宋_GB2312"/>
          <w:color w:val="000000" w:themeColor="text1"/>
          <w:sz w:val="32"/>
          <w:szCs w:val="32"/>
          <w14:textFill>
            <w14:solidFill>
              <w14:schemeClr w14:val="tx1"/>
            </w14:solidFill>
          </w14:textFill>
        </w:rPr>
        <w:t>做</w:t>
      </w:r>
      <w:r>
        <w:rPr>
          <w:rFonts w:ascii="仿宋_GB2312" w:eastAsia="仿宋_GB2312"/>
          <w:color w:val="000000" w:themeColor="text1"/>
          <w:sz w:val="32"/>
          <w:szCs w:val="32"/>
          <w14:textFill>
            <w14:solidFill>
              <w14:schemeClr w14:val="tx1"/>
            </w14:solidFill>
          </w14:textFill>
        </w:rPr>
        <w:t>好</w:t>
      </w: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019年度党务信息半年</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全年统计工作。因</w:t>
      </w:r>
      <w:r>
        <w:rPr>
          <w:rFonts w:hint="eastAsia" w:ascii="仿宋_GB2312" w:eastAsia="仿宋_GB2312"/>
          <w:color w:val="000000" w:themeColor="text1"/>
          <w:sz w:val="32"/>
          <w:szCs w:val="32"/>
          <w14:textFill>
            <w14:solidFill>
              <w14:schemeClr w14:val="tx1"/>
            </w14:solidFill>
          </w14:textFill>
        </w:rPr>
        <w:t>我校党务信息统计质量较高，被省委高校工委评选为2019年度高校党务信息统计工作全优报表单位</w:t>
      </w:r>
      <w:r>
        <w:rPr>
          <w:rFonts w:hint="eastAsia" w:ascii="仿宋_GB2312" w:eastAsia="仿宋_GB2312"/>
          <w:color w:val="000000" w:themeColor="text1"/>
          <w:sz w:val="32"/>
          <w:szCs w:val="32"/>
          <w:lang w:eastAsia="zh-CN"/>
          <w14:textFill>
            <w14:solidFill>
              <w14:schemeClr w14:val="tx1"/>
            </w14:solidFill>
          </w14:textFill>
        </w:rPr>
        <w:t>并印发文件进行通报表扬</w:t>
      </w:r>
      <w:bookmarkStart w:id="0" w:name="_GoBack"/>
      <w:bookmarkEnd w:id="0"/>
      <w:r>
        <w:rPr>
          <w:rFonts w:hint="eastAsia" w:ascii="仿宋_GB2312" w:eastAsia="仿宋_GB2312"/>
          <w:color w:val="000000" w:themeColor="text1"/>
          <w:sz w:val="32"/>
          <w:szCs w:val="32"/>
          <w14:textFill>
            <w14:solidFill>
              <w14:schemeClr w14:val="tx1"/>
            </w14:solidFill>
          </w14:textFill>
        </w:rPr>
        <w:t>。开展一次微信答题活动，进一步提高广大党员的整体素质。积极组织党员参加郑东新区组织的党建工作座谈会、象湖健步走活动、优秀</w:t>
      </w:r>
      <w:r>
        <w:rPr>
          <w:rFonts w:ascii="仿宋_GB2312" w:eastAsia="仿宋_GB2312"/>
          <w:color w:val="000000" w:themeColor="text1"/>
          <w:sz w:val="32"/>
          <w:szCs w:val="32"/>
          <w14:textFill>
            <w14:solidFill>
              <w14:schemeClr w14:val="tx1"/>
            </w14:solidFill>
          </w14:textFill>
        </w:rPr>
        <w:t>党员、优秀党务工作</w:t>
      </w:r>
      <w:r>
        <w:rPr>
          <w:rFonts w:hint="eastAsia" w:ascii="仿宋_GB2312" w:eastAsia="仿宋_GB2312"/>
          <w:color w:val="000000" w:themeColor="text1"/>
          <w:sz w:val="32"/>
          <w:szCs w:val="32"/>
          <w14:textFill>
            <w14:solidFill>
              <w14:schemeClr w14:val="tx1"/>
            </w14:solidFill>
          </w14:textFill>
        </w:rPr>
        <w:t>者</w:t>
      </w:r>
      <w:r>
        <w:rPr>
          <w:rFonts w:ascii="仿宋_GB2312" w:eastAsia="仿宋_GB2312"/>
          <w:color w:val="000000" w:themeColor="text1"/>
          <w:sz w:val="32"/>
          <w:szCs w:val="32"/>
          <w14:textFill>
            <w14:solidFill>
              <w14:schemeClr w14:val="tx1"/>
            </w14:solidFill>
          </w14:textFill>
        </w:rPr>
        <w:t>宣传学习活动、</w:t>
      </w:r>
      <w:r>
        <w:rPr>
          <w:rFonts w:hint="eastAsia" w:ascii="仿宋_GB2312" w:eastAsia="仿宋_GB2312"/>
          <w:color w:val="000000" w:themeColor="text1"/>
          <w:sz w:val="32"/>
          <w:szCs w:val="32"/>
          <w14:textFill>
            <w14:solidFill>
              <w14:schemeClr w14:val="tx1"/>
            </w14:solidFill>
          </w14:textFill>
        </w:rPr>
        <w:t>新东新区城市环境综合整治提升动员会等活动，进一步加强与所在地政府的党建交流与联系。</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w:t>
      </w:r>
      <w:r>
        <w:rPr>
          <w:rFonts w:ascii="楷体_GB2312" w:hAnsi="楷体_GB2312" w:eastAsia="楷体_GB2312" w:cs="楷体_GB2312"/>
          <w:color w:val="000000" w:themeColor="text1"/>
          <w:sz w:val="32"/>
          <w:szCs w:val="32"/>
          <w14:textFill>
            <w14:solidFill>
              <w14:schemeClr w14:val="tx1"/>
            </w14:solidFill>
          </w14:textFill>
        </w:rPr>
        <w:t>贯彻上级要求</w:t>
      </w:r>
      <w:r>
        <w:rPr>
          <w:rFonts w:hint="eastAsia" w:ascii="楷体_GB2312" w:hAnsi="楷体_GB2312" w:eastAsia="楷体_GB2312" w:cs="楷体_GB2312"/>
          <w:color w:val="000000" w:themeColor="text1"/>
          <w:sz w:val="32"/>
          <w:szCs w:val="32"/>
          <w14:textFill>
            <w14:solidFill>
              <w14:schemeClr w14:val="tx1"/>
            </w14:solidFill>
          </w14:textFill>
        </w:rPr>
        <w:t>，稳步开展精准扶贫</w:t>
      </w:r>
    </w:p>
    <w:p>
      <w:pPr>
        <w:keepNext w:val="0"/>
        <w:keepLines w:val="0"/>
        <w:pageBreakBefore w:val="0"/>
        <w:kinsoku/>
        <w:wordWrap/>
        <w:overflowPunct/>
        <w:topLinePunct w:val="0"/>
        <w:autoSpaceDE/>
        <w:autoSpaceDN/>
        <w:bidi w:val="0"/>
        <w:spacing w:line="360" w:lineRule="auto"/>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019年春节前夕与</w:t>
      </w:r>
      <w:r>
        <w:rPr>
          <w:rFonts w:hint="eastAsia" w:ascii="仿宋_GB2312" w:eastAsia="仿宋_GB2312"/>
          <w:color w:val="000000" w:themeColor="text1"/>
          <w:sz w:val="32"/>
          <w:szCs w:val="32"/>
          <w14:textFill>
            <w14:solidFill>
              <w14:schemeClr w14:val="tx1"/>
            </w14:solidFill>
          </w14:textFill>
        </w:rPr>
        <w:t>学院领导到</w:t>
      </w:r>
      <w:r>
        <w:rPr>
          <w:rFonts w:ascii="仿宋_GB2312" w:eastAsia="仿宋_GB2312"/>
          <w:color w:val="000000" w:themeColor="text1"/>
          <w:sz w:val="32"/>
          <w:szCs w:val="32"/>
          <w14:textFill>
            <w14:solidFill>
              <w14:schemeClr w14:val="tx1"/>
            </w14:solidFill>
          </w14:textFill>
        </w:rPr>
        <w:t>上蔡县邵店乡后扬村对部分</w:t>
      </w:r>
      <w:r>
        <w:rPr>
          <w:rFonts w:hint="eastAsia" w:ascii="仿宋_GB2312" w:eastAsia="仿宋_GB2312"/>
          <w:color w:val="000000" w:themeColor="text1"/>
          <w:sz w:val="32"/>
          <w:szCs w:val="32"/>
          <w14:textFill>
            <w14:solidFill>
              <w14:schemeClr w14:val="tx1"/>
            </w14:solidFill>
          </w14:textFill>
        </w:rPr>
        <w:t>贫困家庭开展走访</w:t>
      </w:r>
      <w:r>
        <w:rPr>
          <w:rFonts w:ascii="仿宋_GB2312" w:eastAsia="仿宋_GB2312"/>
          <w:color w:val="000000" w:themeColor="text1"/>
          <w:sz w:val="32"/>
          <w:szCs w:val="32"/>
          <w14:textFill>
            <w14:solidFill>
              <w14:schemeClr w14:val="tx1"/>
            </w14:solidFill>
          </w14:textFill>
        </w:rPr>
        <w:t>慰问</w:t>
      </w:r>
      <w:r>
        <w:rPr>
          <w:rFonts w:hint="eastAsia" w:ascii="仿宋_GB2312" w:eastAsia="仿宋_GB2312"/>
          <w:color w:val="000000" w:themeColor="text1"/>
          <w:sz w:val="32"/>
          <w:szCs w:val="32"/>
          <w14:textFill>
            <w14:solidFill>
              <w14:schemeClr w14:val="tx1"/>
            </w14:solidFill>
          </w14:textFill>
        </w:rPr>
        <w:t>。牵头完成省扶贫办对我校2</w:t>
      </w:r>
      <w:r>
        <w:rPr>
          <w:rFonts w:ascii="仿宋_GB2312" w:eastAsia="仿宋_GB2312"/>
          <w:color w:val="000000" w:themeColor="text1"/>
          <w:sz w:val="32"/>
          <w:szCs w:val="32"/>
          <w14:textFill>
            <w14:solidFill>
              <w14:schemeClr w14:val="tx1"/>
            </w14:solidFill>
          </w14:textFill>
        </w:rPr>
        <w:t>018年度扶贫工作的考核</w:t>
      </w:r>
      <w:r>
        <w:rPr>
          <w:rFonts w:hint="eastAsia" w:ascii="仿宋_GB2312" w:eastAsia="仿宋_GB2312"/>
          <w:color w:val="000000" w:themeColor="text1"/>
          <w:sz w:val="32"/>
          <w:szCs w:val="32"/>
          <w14:textFill>
            <w14:solidFill>
              <w14:schemeClr w14:val="tx1"/>
            </w14:solidFill>
          </w14:textFill>
        </w:rPr>
        <w:t>。根据学校实际情况，牵头制定</w:t>
      </w:r>
      <w:r>
        <w:rPr>
          <w:rFonts w:ascii="仿宋_GB2312" w:eastAsia="仿宋_GB2312"/>
          <w:color w:val="000000" w:themeColor="text1"/>
          <w:sz w:val="32"/>
          <w:szCs w:val="32"/>
          <w14:textFill>
            <w14:solidFill>
              <w14:schemeClr w14:val="tx1"/>
            </w14:solidFill>
          </w14:textFill>
        </w:rPr>
        <w:t>了</w:t>
      </w:r>
      <w:r>
        <w:rPr>
          <w:rFonts w:hint="eastAsia" w:ascii="仿宋_GB2312" w:eastAsia="仿宋_GB2312"/>
          <w:color w:val="000000" w:themeColor="text1"/>
          <w:sz w:val="32"/>
          <w:szCs w:val="32"/>
          <w14:textFill>
            <w14:solidFill>
              <w14:schemeClr w14:val="tx1"/>
            </w14:solidFill>
          </w14:textFill>
        </w:rPr>
        <w:t>《2019年度“校地结对帮扶”精准扶贫工作计划》</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关于做好2019年“扶贫日”活动的通知</w:t>
      </w:r>
      <w:r>
        <w:rPr>
          <w:rFonts w:ascii="仿宋_GB2312" w:eastAsia="仿宋_GB2312"/>
          <w:color w:val="000000" w:themeColor="text1"/>
          <w:sz w:val="32"/>
          <w:szCs w:val="32"/>
          <w14:textFill>
            <w14:solidFill>
              <w14:schemeClr w14:val="tx1"/>
            </w14:solidFill>
          </w14:textFill>
        </w:rPr>
        <w:t>》等文件</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督促公路学院</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建筑工程系开展</w:t>
      </w:r>
      <w:r>
        <w:rPr>
          <w:rFonts w:hint="eastAsia" w:ascii="仿宋_GB2312" w:eastAsia="仿宋_GB2312"/>
          <w:color w:val="000000" w:themeColor="text1"/>
          <w:sz w:val="32"/>
          <w:szCs w:val="32"/>
          <w14:textFill>
            <w14:solidFill>
              <w14:schemeClr w14:val="tx1"/>
            </w14:solidFill>
          </w14:textFill>
        </w:rPr>
        <w:t>两期培训班，对息县公路系统、</w:t>
      </w:r>
      <w:r>
        <w:rPr>
          <w:rFonts w:ascii="仿宋_GB2312" w:eastAsia="仿宋_GB2312"/>
          <w:color w:val="000000" w:themeColor="text1"/>
          <w:sz w:val="32"/>
          <w:szCs w:val="32"/>
          <w14:textFill>
            <w14:solidFill>
              <w14:schemeClr w14:val="tx1"/>
            </w14:solidFill>
          </w14:textFill>
        </w:rPr>
        <w:t>住房建设系统</w:t>
      </w:r>
      <w:r>
        <w:rPr>
          <w:rFonts w:hint="eastAsia" w:ascii="仿宋_GB2312" w:eastAsia="仿宋_GB2312"/>
          <w:color w:val="000000" w:themeColor="text1"/>
          <w:sz w:val="32"/>
          <w:szCs w:val="32"/>
          <w14:textFill>
            <w14:solidFill>
              <w14:schemeClr w14:val="tx1"/>
            </w14:solidFill>
          </w14:textFill>
        </w:rPr>
        <w:t>领导干部、技术骨干、一线员工开展专业培训。配合商务旅游系对接酒店服务、商务旅游行业脱贫攻坚需求。支持商务旅游</w:t>
      </w:r>
      <w:r>
        <w:rPr>
          <w:rFonts w:ascii="仿宋_GB2312" w:eastAsia="仿宋_GB2312"/>
          <w:color w:val="000000" w:themeColor="text1"/>
          <w:sz w:val="32"/>
          <w:szCs w:val="32"/>
          <w14:textFill>
            <w14:solidFill>
              <w14:schemeClr w14:val="tx1"/>
            </w14:solidFill>
          </w14:textFill>
        </w:rPr>
        <w:t>系</w:t>
      </w:r>
      <w:r>
        <w:rPr>
          <w:rFonts w:hint="eastAsia" w:ascii="仿宋_GB2312" w:eastAsia="仿宋_GB2312"/>
          <w:color w:val="000000" w:themeColor="text1"/>
          <w:sz w:val="32"/>
          <w:szCs w:val="32"/>
          <w14:textFill>
            <w14:solidFill>
              <w14:schemeClr w14:val="tx1"/>
            </w14:solidFill>
          </w14:textFill>
        </w:rPr>
        <w:t>与息州宾馆建立</w:t>
      </w:r>
      <w:r>
        <w:rPr>
          <w:rFonts w:ascii="仿宋_GB2312" w:eastAsia="仿宋_GB2312"/>
          <w:color w:val="000000" w:themeColor="text1"/>
          <w:sz w:val="32"/>
          <w:szCs w:val="32"/>
          <w14:textFill>
            <w14:solidFill>
              <w14:schemeClr w14:val="tx1"/>
            </w14:solidFill>
          </w14:textFill>
        </w:rPr>
        <w:t>合作共建协议</w:t>
      </w:r>
      <w:r>
        <w:rPr>
          <w:rFonts w:hint="eastAsia" w:ascii="仿宋_GB2312" w:eastAsia="仿宋_GB2312"/>
          <w:color w:val="000000" w:themeColor="text1"/>
          <w:sz w:val="32"/>
          <w:szCs w:val="32"/>
          <w14:textFill>
            <w14:solidFill>
              <w14:schemeClr w14:val="tx1"/>
            </w14:solidFill>
          </w14:textFill>
        </w:rPr>
        <w:t>。在中秋节、春节期间，结合离退休职工慰问和工会会员福利待遇发放工作，协调相关部门从息县采购价值约22.5万元的农副产品。督促协调汽车学院、后勤服务集团与息县电商办合作在学校南校区和新校区设立息县农副产品展销馆，承办“校地结对帮扶”贫困县、省交通运输厅帮扶贫困县、村特色农产品产销对接活动，进一步拓宽贫困县、村农产品产销渠道。与团委共同选派16名素质过硬、具有积极奉献精神的师生成立了久鸣大学生志愿服务队，赴息县项店镇张庄小学开展为期一个月的义务支教活动。与学工处共同选派</w:t>
      </w:r>
      <w:r>
        <w:rPr>
          <w:rFonts w:ascii="仿宋_GB2312" w:eastAsia="仿宋_GB2312"/>
          <w:color w:val="000000" w:themeColor="text1"/>
          <w:sz w:val="32"/>
          <w:szCs w:val="32"/>
          <w14:textFill>
            <w14:solidFill>
              <w14:schemeClr w14:val="tx1"/>
            </w14:solidFill>
          </w14:textFill>
        </w:rPr>
        <w:t>21名优秀士官生</w:t>
      </w:r>
      <w:r>
        <w:rPr>
          <w:rFonts w:hint="eastAsia" w:ascii="仿宋_GB2312" w:eastAsia="仿宋_GB2312"/>
          <w:color w:val="000000" w:themeColor="text1"/>
          <w:sz w:val="32"/>
          <w:szCs w:val="32"/>
          <w14:textFill>
            <w14:solidFill>
              <w14:schemeClr w14:val="tx1"/>
            </w14:solidFill>
          </w14:textFill>
        </w:rPr>
        <w:t>师生</w:t>
      </w:r>
      <w:r>
        <w:rPr>
          <w:rFonts w:ascii="仿宋_GB2312" w:eastAsia="仿宋_GB2312"/>
          <w:color w:val="000000" w:themeColor="text1"/>
          <w:sz w:val="32"/>
          <w:szCs w:val="32"/>
          <w14:textFill>
            <w14:solidFill>
              <w14:schemeClr w14:val="tx1"/>
            </w14:solidFill>
          </w14:textFill>
        </w:rPr>
        <w:t>为</w:t>
      </w:r>
      <w:r>
        <w:rPr>
          <w:rFonts w:hint="eastAsia" w:ascii="仿宋_GB2312" w:eastAsia="仿宋_GB2312"/>
          <w:color w:val="000000" w:themeColor="text1"/>
          <w:sz w:val="32"/>
          <w:szCs w:val="32"/>
          <w14:textFill>
            <w14:solidFill>
              <w14:schemeClr w14:val="tx1"/>
            </w14:solidFill>
          </w14:textFill>
        </w:rPr>
        <w:t>息县职业高中提供</w:t>
      </w:r>
      <w:r>
        <w:rPr>
          <w:rFonts w:ascii="仿宋_GB2312" w:eastAsia="仿宋_GB2312"/>
          <w:color w:val="000000" w:themeColor="text1"/>
          <w:sz w:val="32"/>
          <w:szCs w:val="32"/>
          <w14:textFill>
            <w14:solidFill>
              <w14:schemeClr w14:val="tx1"/>
            </w14:solidFill>
          </w14:textFill>
        </w:rPr>
        <w:t>新生军训服务。择优推荐</w:t>
      </w:r>
      <w:r>
        <w:rPr>
          <w:rFonts w:hint="eastAsia" w:ascii="仿宋_GB2312" w:eastAsia="仿宋_GB2312"/>
          <w:color w:val="000000" w:themeColor="text1"/>
          <w:sz w:val="32"/>
          <w:szCs w:val="32"/>
          <w14:textFill>
            <w14:solidFill>
              <w14:schemeClr w14:val="tx1"/>
            </w14:solidFill>
          </w14:textFill>
        </w:rPr>
        <w:t>两个党支部与息县项店镇张庄村党支部开展基层党支部结对共建“手拉手”活动，与息县共同探索“党建+扶贫”模式。</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（六）坚持正确导向，优化干部队伍结构</w:t>
      </w:r>
    </w:p>
    <w:p>
      <w:pPr>
        <w:keepNext w:val="0"/>
        <w:keepLines w:val="0"/>
        <w:pageBreakBefore w:val="0"/>
        <w:kinsoku/>
        <w:wordWrap/>
        <w:overflowPunct/>
        <w:topLinePunct w:val="0"/>
        <w:autoSpaceDE/>
        <w:autoSpaceDN/>
        <w:bidi w:val="0"/>
        <w:spacing w:line="360" w:lineRule="auto"/>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依据《党政领导干部选拔任用工作条例》等规定，根据学校改革</w:t>
      </w:r>
      <w:r>
        <w:rPr>
          <w:rFonts w:ascii="仿宋_GB2312" w:eastAsia="仿宋_GB2312"/>
          <w:color w:val="000000" w:themeColor="text1"/>
          <w:sz w:val="32"/>
          <w:szCs w:val="32"/>
          <w14:textFill>
            <w14:solidFill>
              <w14:schemeClr w14:val="tx1"/>
            </w14:solidFill>
          </w14:textFill>
        </w:rPr>
        <w:t>发展需要和学校</w:t>
      </w:r>
      <w:r>
        <w:rPr>
          <w:rFonts w:hint="eastAsia" w:ascii="仿宋_GB2312" w:eastAsia="仿宋_GB2312"/>
          <w:color w:val="000000" w:themeColor="text1"/>
          <w:sz w:val="32"/>
          <w:szCs w:val="32"/>
          <w14:textFill>
            <w14:solidFill>
              <w14:schemeClr w14:val="tx1"/>
            </w14:solidFill>
          </w14:textFill>
        </w:rPr>
        <w:t>内设机构职位空缺情况，严格</w:t>
      </w:r>
      <w:r>
        <w:rPr>
          <w:rFonts w:ascii="仿宋_GB2312" w:eastAsia="仿宋_GB2312"/>
          <w:color w:val="000000" w:themeColor="text1"/>
          <w:sz w:val="32"/>
          <w:szCs w:val="32"/>
          <w14:textFill>
            <w14:solidFill>
              <w14:schemeClr w14:val="tx1"/>
            </w14:solidFill>
          </w14:textFill>
        </w:rPr>
        <w:t>按照规</w:t>
      </w:r>
      <w:r>
        <w:rPr>
          <w:rFonts w:hint="eastAsia" w:ascii="仿宋_GB2312" w:eastAsia="仿宋_GB2312"/>
          <w:color w:val="000000" w:themeColor="text1"/>
          <w:sz w:val="32"/>
          <w:szCs w:val="32"/>
          <w14:textFill>
            <w14:solidFill>
              <w14:schemeClr w14:val="tx1"/>
            </w14:solidFill>
          </w14:textFill>
        </w:rPr>
        <w:t>定</w:t>
      </w:r>
      <w:r>
        <w:rPr>
          <w:rFonts w:ascii="仿宋_GB2312" w:eastAsia="仿宋_GB2312"/>
          <w:color w:val="000000" w:themeColor="text1"/>
          <w:sz w:val="32"/>
          <w:szCs w:val="32"/>
          <w14:textFill>
            <w14:solidFill>
              <w14:schemeClr w14:val="tx1"/>
            </w14:solidFill>
          </w14:textFill>
        </w:rPr>
        <w:t>程序</w:t>
      </w:r>
      <w:r>
        <w:rPr>
          <w:rFonts w:hint="eastAsia" w:ascii="仿宋_GB2312" w:eastAsia="仿宋_GB2312"/>
          <w:color w:val="000000" w:themeColor="text1"/>
          <w:sz w:val="32"/>
          <w:szCs w:val="32"/>
          <w14:textFill>
            <w14:solidFill>
              <w14:schemeClr w14:val="tx1"/>
            </w14:solidFill>
          </w14:textFill>
        </w:rPr>
        <w:t>提拔</w:t>
      </w:r>
      <w:r>
        <w:rPr>
          <w:rFonts w:ascii="仿宋_GB2312" w:eastAsia="仿宋_GB2312"/>
          <w:color w:val="000000" w:themeColor="text1"/>
          <w:sz w:val="32"/>
          <w:szCs w:val="32"/>
          <w14:textFill>
            <w14:solidFill>
              <w14:schemeClr w14:val="tx1"/>
            </w14:solidFill>
          </w14:textFill>
        </w:rPr>
        <w:t>作用</w:t>
      </w:r>
      <w:r>
        <w:rPr>
          <w:rFonts w:hint="eastAsia" w:ascii="仿宋_GB2312" w:eastAsia="仿宋_GB2312"/>
          <w:color w:val="000000" w:themeColor="text1"/>
          <w:sz w:val="32"/>
          <w:szCs w:val="32"/>
          <w14:textFill>
            <w14:solidFill>
              <w14:schemeClr w14:val="tx1"/>
            </w14:solidFill>
          </w14:textFill>
        </w:rPr>
        <w:t>6名</w:t>
      </w:r>
      <w:r>
        <w:rPr>
          <w:rFonts w:ascii="仿宋_GB2312" w:eastAsia="仿宋_GB2312"/>
          <w:color w:val="000000" w:themeColor="text1"/>
          <w:sz w:val="32"/>
          <w:szCs w:val="32"/>
          <w14:textFill>
            <w14:solidFill>
              <w14:schemeClr w14:val="tx1"/>
            </w14:solidFill>
          </w14:textFill>
        </w:rPr>
        <w:t>副处级干部、</w:t>
      </w:r>
      <w:r>
        <w:rPr>
          <w:rFonts w:hint="eastAsia" w:ascii="仿宋_GB2312" w:eastAsia="仿宋_GB2312"/>
          <w:color w:val="000000" w:themeColor="text1"/>
          <w:sz w:val="32"/>
          <w:szCs w:val="32"/>
          <w14:textFill>
            <w14:solidFill>
              <w14:schemeClr w14:val="tx1"/>
            </w14:solidFill>
          </w14:textFill>
        </w:rPr>
        <w:t>7名</w:t>
      </w:r>
      <w:r>
        <w:rPr>
          <w:rFonts w:ascii="仿宋_GB2312" w:eastAsia="仿宋_GB2312"/>
          <w:color w:val="000000" w:themeColor="text1"/>
          <w:sz w:val="32"/>
          <w:szCs w:val="32"/>
          <w14:textFill>
            <w14:solidFill>
              <w14:schemeClr w14:val="tx1"/>
            </w14:solidFill>
          </w14:textFill>
        </w:rPr>
        <w:t>正科级干部，交流调整</w:t>
      </w: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名</w:t>
      </w:r>
      <w:r>
        <w:rPr>
          <w:rFonts w:ascii="仿宋_GB2312" w:eastAsia="仿宋_GB2312"/>
          <w:color w:val="000000" w:themeColor="text1"/>
          <w:sz w:val="32"/>
          <w:szCs w:val="32"/>
          <w14:textFill>
            <w14:solidFill>
              <w14:schemeClr w14:val="tx1"/>
            </w14:solidFill>
          </w14:textFill>
        </w:rPr>
        <w:t>中层领导干部</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进一</w:t>
      </w:r>
      <w:r>
        <w:rPr>
          <w:rFonts w:hint="eastAsia" w:ascii="仿宋_GB2312" w:eastAsia="仿宋_GB2312"/>
          <w:color w:val="000000" w:themeColor="text1"/>
          <w:sz w:val="32"/>
          <w:szCs w:val="32"/>
          <w14:textFill>
            <w14:solidFill>
              <w14:schemeClr w14:val="tx1"/>
            </w14:solidFill>
          </w14:textFill>
        </w:rPr>
        <w:t>步</w:t>
      </w:r>
      <w:r>
        <w:rPr>
          <w:rFonts w:ascii="仿宋_GB2312" w:eastAsia="仿宋_GB2312"/>
          <w:color w:val="000000" w:themeColor="text1"/>
          <w:sz w:val="32"/>
          <w:szCs w:val="32"/>
          <w14:textFill>
            <w14:solidFill>
              <w14:schemeClr w14:val="tx1"/>
            </w14:solidFill>
          </w14:textFill>
        </w:rPr>
        <w:t>优化了学校干部队伍结构，激发新的动力活动。</w:t>
      </w:r>
      <w:r>
        <w:rPr>
          <w:rFonts w:hint="eastAsia" w:ascii="仿宋_GB2312" w:eastAsia="仿宋_GB2312"/>
          <w:color w:val="000000" w:themeColor="text1"/>
          <w:sz w:val="32"/>
          <w:szCs w:val="32"/>
          <w14:textFill>
            <w14:solidFill>
              <w14:schemeClr w14:val="tx1"/>
            </w14:solidFill>
          </w14:textFill>
        </w:rPr>
        <w:t>对新提拔的4名副处级干部个人信息进行核查，组织开展2018年度领导干部个人事项集中报告和即时报告工作，进</w:t>
      </w:r>
      <w:r>
        <w:rPr>
          <w:rFonts w:ascii="仿宋_GB2312" w:eastAsia="仿宋_GB2312"/>
          <w:color w:val="000000" w:themeColor="text1"/>
          <w:sz w:val="32"/>
          <w:szCs w:val="32"/>
          <w14:textFill>
            <w14:solidFill>
              <w14:schemeClr w14:val="tx1"/>
            </w14:solidFill>
          </w14:textFill>
        </w:rPr>
        <w:t>一步加强了领导干部的纪律意识和规矩意识。</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（七）</w:t>
      </w:r>
      <w:r>
        <w:rPr>
          <w:rFonts w:ascii="楷体_GB2312" w:hAnsi="楷体_GB2312" w:eastAsia="楷体_GB2312" w:cs="楷体_GB2312"/>
          <w:color w:val="000000" w:themeColor="text1"/>
          <w:sz w:val="32"/>
          <w:szCs w:val="32"/>
          <w14:textFill>
            <w14:solidFill>
              <w14:schemeClr w14:val="tx1"/>
            </w14:solidFill>
          </w14:textFill>
        </w:rPr>
        <w:t>树立服务意识，</w:t>
      </w:r>
      <w:r>
        <w:rPr>
          <w:rFonts w:hint="eastAsia" w:ascii="楷体_GB2312" w:hAnsi="楷体_GB2312" w:eastAsia="楷体_GB2312" w:cs="楷体_GB2312"/>
          <w:color w:val="000000" w:themeColor="text1"/>
          <w:sz w:val="32"/>
          <w:szCs w:val="32"/>
          <w14:textFill>
            <w14:solidFill>
              <w14:schemeClr w14:val="tx1"/>
            </w14:solidFill>
          </w14:textFill>
        </w:rPr>
        <w:t>做好离退休服务工作</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华文仿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2次对</w:t>
      </w:r>
      <w:r>
        <w:rPr>
          <w:rFonts w:ascii="仿宋_GB2312" w:eastAsia="仿宋_GB2312"/>
          <w:color w:val="000000" w:themeColor="text1"/>
          <w:sz w:val="32"/>
          <w:szCs w:val="32"/>
          <w14:textFill>
            <w14:solidFill>
              <w14:schemeClr w14:val="tx1"/>
            </w14:solidFill>
          </w14:textFill>
        </w:rPr>
        <w:t>离退休老干部、</w:t>
      </w:r>
      <w:r>
        <w:rPr>
          <w:rFonts w:hint="eastAsia" w:ascii="仿宋_GB2312" w:hAnsi="华文仿宋" w:eastAsia="仿宋_GB2312"/>
          <w:color w:val="000000" w:themeColor="text1"/>
          <w:sz w:val="32"/>
          <w:szCs w:val="32"/>
          <w14:textFill>
            <w14:solidFill>
              <w14:schemeClr w14:val="tx1"/>
            </w14:solidFill>
          </w14:textFill>
        </w:rPr>
        <w:t>困难党员</w:t>
      </w:r>
      <w:r>
        <w:rPr>
          <w:rFonts w:ascii="仿宋_GB2312" w:hAnsi="华文仿宋" w:eastAsia="仿宋_GB2312"/>
          <w:color w:val="000000" w:themeColor="text1"/>
          <w:sz w:val="32"/>
          <w:szCs w:val="32"/>
          <w14:textFill>
            <w14:solidFill>
              <w14:schemeClr w14:val="tx1"/>
            </w14:solidFill>
          </w14:textFill>
        </w:rPr>
        <w:t>开展走访慰问活动，</w:t>
      </w:r>
      <w:r>
        <w:rPr>
          <w:rFonts w:hint="eastAsia" w:ascii="仿宋_GB2312" w:hAnsi="华文仿宋" w:eastAsia="仿宋_GB2312"/>
          <w:color w:val="000000" w:themeColor="text1"/>
          <w:sz w:val="32"/>
          <w:szCs w:val="32"/>
          <w14:textFill>
            <w14:solidFill>
              <w14:schemeClr w14:val="tx1"/>
            </w14:solidFill>
          </w14:textFill>
        </w:rPr>
        <w:t>为</w:t>
      </w:r>
      <w:r>
        <w:rPr>
          <w:rFonts w:ascii="仿宋_GB2312" w:hAnsi="华文仿宋" w:eastAsia="仿宋_GB2312"/>
          <w:color w:val="000000" w:themeColor="text1"/>
          <w:sz w:val="32"/>
          <w:szCs w:val="32"/>
          <w14:textFill>
            <w14:solidFill>
              <w14:schemeClr w14:val="tx1"/>
            </w14:solidFill>
          </w14:textFill>
        </w:rPr>
        <w:t>广大离退休职工发放了一些生活必须品，</w:t>
      </w:r>
      <w:r>
        <w:rPr>
          <w:rFonts w:hint="eastAsia" w:ascii="仿宋_GB2312" w:hAnsi="华文仿宋" w:eastAsia="仿宋_GB2312"/>
          <w:color w:val="000000" w:themeColor="text1"/>
          <w:sz w:val="32"/>
          <w:szCs w:val="32"/>
          <w14:textFill>
            <w14:solidFill>
              <w14:schemeClr w14:val="tx1"/>
            </w14:solidFill>
          </w14:textFill>
        </w:rPr>
        <w:t>为</w:t>
      </w:r>
      <w:r>
        <w:rPr>
          <w:rFonts w:ascii="仿宋_GB2312" w:hAnsi="华文仿宋" w:eastAsia="仿宋_GB2312"/>
          <w:color w:val="000000" w:themeColor="text1"/>
          <w:sz w:val="32"/>
          <w:szCs w:val="32"/>
          <w14:textFill>
            <w14:solidFill>
              <w14:schemeClr w14:val="tx1"/>
            </w14:solidFill>
          </w14:textFill>
        </w:rPr>
        <w:t>离退休职工</w:t>
      </w:r>
      <w:r>
        <w:rPr>
          <w:rFonts w:hint="eastAsia" w:ascii="仿宋_GB2312" w:hAnsi="华文仿宋" w:eastAsia="仿宋_GB2312"/>
          <w:color w:val="000000" w:themeColor="text1"/>
          <w:sz w:val="32"/>
          <w:szCs w:val="32"/>
          <w14:textFill>
            <w14:solidFill>
              <w14:schemeClr w14:val="tx1"/>
            </w14:solidFill>
          </w14:textFill>
        </w:rPr>
        <w:t>解决</w:t>
      </w:r>
      <w:r>
        <w:rPr>
          <w:rFonts w:ascii="仿宋_GB2312" w:hAnsi="华文仿宋" w:eastAsia="仿宋_GB2312"/>
          <w:color w:val="000000" w:themeColor="text1"/>
          <w:sz w:val="32"/>
          <w:szCs w:val="32"/>
          <w14:textFill>
            <w14:solidFill>
              <w14:schemeClr w14:val="tx1"/>
            </w14:solidFill>
          </w14:textFill>
        </w:rPr>
        <w:t>了生活中的实际困难。进一步</w:t>
      </w:r>
      <w:r>
        <w:rPr>
          <w:rFonts w:hint="eastAsia" w:ascii="仿宋_GB2312" w:hAnsi="华文仿宋" w:eastAsia="仿宋_GB2312"/>
          <w:color w:val="000000" w:themeColor="text1"/>
          <w:sz w:val="32"/>
          <w:szCs w:val="32"/>
          <w14:textFill>
            <w14:solidFill>
              <w14:schemeClr w14:val="tx1"/>
            </w14:solidFill>
          </w14:textFill>
        </w:rPr>
        <w:t>丰富离</w:t>
      </w:r>
      <w:r>
        <w:rPr>
          <w:rFonts w:ascii="仿宋_GB2312" w:hAnsi="华文仿宋" w:eastAsia="仿宋_GB2312"/>
          <w:color w:val="000000" w:themeColor="text1"/>
          <w:sz w:val="32"/>
          <w:szCs w:val="32"/>
          <w14:textFill>
            <w14:solidFill>
              <w14:schemeClr w14:val="tx1"/>
            </w14:solidFill>
          </w14:textFill>
        </w:rPr>
        <w:t>退休职工</w:t>
      </w:r>
      <w:r>
        <w:rPr>
          <w:rFonts w:hint="eastAsia" w:ascii="仿宋_GB2312" w:hAnsi="华文仿宋" w:eastAsia="仿宋_GB2312"/>
          <w:color w:val="000000" w:themeColor="text1"/>
          <w:sz w:val="32"/>
          <w:szCs w:val="32"/>
          <w14:textFill>
            <w14:solidFill>
              <w14:schemeClr w14:val="tx1"/>
            </w14:solidFill>
          </w14:textFill>
        </w:rPr>
        <w:t>精神生活</w:t>
      </w:r>
      <w:r>
        <w:rPr>
          <w:rFonts w:ascii="仿宋_GB2312" w:hAnsi="华文仿宋" w:eastAsia="仿宋_GB2312"/>
          <w:color w:val="000000" w:themeColor="text1"/>
          <w:sz w:val="32"/>
          <w:szCs w:val="32"/>
          <w14:textFill>
            <w14:solidFill>
              <w14:schemeClr w14:val="tx1"/>
            </w14:solidFill>
          </w14:textFill>
        </w:rPr>
        <w:t>，组织老干部参加省</w:t>
      </w:r>
      <w:r>
        <w:rPr>
          <w:rFonts w:hint="eastAsia" w:ascii="仿宋_GB2312" w:hAnsi="华文仿宋" w:eastAsia="仿宋_GB2312"/>
          <w:color w:val="000000" w:themeColor="text1"/>
          <w:sz w:val="32"/>
          <w:szCs w:val="32"/>
          <w14:textFill>
            <w14:solidFill>
              <w14:schemeClr w14:val="tx1"/>
            </w14:solidFill>
          </w14:textFill>
        </w:rPr>
        <w:t>直</w:t>
      </w:r>
      <w:r>
        <w:rPr>
          <w:rFonts w:ascii="仿宋_GB2312" w:hAnsi="华文仿宋" w:eastAsia="仿宋_GB2312"/>
          <w:color w:val="000000" w:themeColor="text1"/>
          <w:sz w:val="32"/>
          <w:szCs w:val="32"/>
          <w14:textFill>
            <w14:solidFill>
              <w14:schemeClr w14:val="tx1"/>
            </w14:solidFill>
          </w14:textFill>
        </w:rPr>
        <w:t>机关</w:t>
      </w:r>
      <w:r>
        <w:rPr>
          <w:rFonts w:hint="eastAsia" w:ascii="仿宋_GB2312" w:hAnsi="华文仿宋" w:eastAsia="仿宋_GB2312"/>
          <w:color w:val="000000" w:themeColor="text1"/>
          <w:sz w:val="32"/>
          <w:szCs w:val="32"/>
          <w14:textFill>
            <w14:solidFill>
              <w14:schemeClr w14:val="tx1"/>
            </w14:solidFill>
          </w14:textFill>
        </w:rPr>
        <w:t>庆</w:t>
      </w:r>
      <w:r>
        <w:rPr>
          <w:rFonts w:ascii="仿宋_GB2312" w:hAnsi="华文仿宋" w:eastAsia="仿宋_GB2312"/>
          <w:color w:val="000000" w:themeColor="text1"/>
          <w:sz w:val="32"/>
          <w:szCs w:val="32"/>
          <w14:textFill>
            <w14:solidFill>
              <w14:schemeClr w14:val="tx1"/>
            </w14:solidFill>
          </w14:textFill>
        </w:rPr>
        <w:t>祝新中国成立</w:t>
      </w:r>
      <w:r>
        <w:rPr>
          <w:rFonts w:hint="eastAsia" w:ascii="仿宋_GB2312" w:hAnsi="华文仿宋" w:eastAsia="仿宋_GB2312"/>
          <w:color w:val="000000" w:themeColor="text1"/>
          <w:sz w:val="32"/>
          <w:szCs w:val="32"/>
          <w14:textFill>
            <w14:solidFill>
              <w14:schemeClr w14:val="tx1"/>
            </w14:solidFill>
          </w14:textFill>
        </w:rPr>
        <w:t>7</w:t>
      </w:r>
      <w:r>
        <w:rPr>
          <w:rFonts w:ascii="仿宋_GB2312" w:hAnsi="华文仿宋" w:eastAsia="仿宋_GB2312"/>
          <w:color w:val="000000" w:themeColor="text1"/>
          <w:sz w:val="32"/>
          <w:szCs w:val="32"/>
          <w14:textFill>
            <w14:solidFill>
              <w14:schemeClr w14:val="tx1"/>
            </w14:solidFill>
          </w14:textFill>
        </w:rPr>
        <w:t>0</w:t>
      </w:r>
      <w:r>
        <w:rPr>
          <w:rFonts w:hint="eastAsia" w:ascii="仿宋_GB2312" w:hAnsi="华文仿宋" w:eastAsia="仿宋_GB2312"/>
          <w:color w:val="000000" w:themeColor="text1"/>
          <w:sz w:val="32"/>
          <w:szCs w:val="32"/>
          <w14:textFill>
            <w14:solidFill>
              <w14:schemeClr w14:val="tx1"/>
            </w14:solidFill>
          </w14:textFill>
        </w:rPr>
        <w:t>周年我和</w:t>
      </w:r>
      <w:r>
        <w:rPr>
          <w:rFonts w:ascii="仿宋_GB2312" w:hAnsi="华文仿宋" w:eastAsia="仿宋_GB2312"/>
          <w:color w:val="000000" w:themeColor="text1"/>
          <w:sz w:val="32"/>
          <w:szCs w:val="32"/>
          <w14:textFill>
            <w14:solidFill>
              <w14:schemeClr w14:val="tx1"/>
            </w14:solidFill>
          </w14:textFill>
        </w:rPr>
        <w:t>我的祖国合唱活动、</w:t>
      </w:r>
      <w:r>
        <w:rPr>
          <w:rFonts w:hint="eastAsia" w:ascii="仿宋_GB2312" w:hAnsi="华文仿宋" w:eastAsia="仿宋_GB2312"/>
          <w:color w:val="000000" w:themeColor="text1"/>
          <w:sz w:val="32"/>
          <w:szCs w:val="32"/>
          <w14:textFill>
            <w14:solidFill>
              <w14:schemeClr w14:val="tx1"/>
            </w14:solidFill>
          </w14:textFill>
        </w:rPr>
        <w:t>省交通运输厅2018年度老干部运动会和</w:t>
      </w:r>
      <w:r>
        <w:rPr>
          <w:rFonts w:ascii="仿宋_GB2312" w:hAnsi="华文仿宋" w:eastAsia="仿宋_GB2312"/>
          <w:color w:val="000000" w:themeColor="text1"/>
          <w:sz w:val="32"/>
          <w:szCs w:val="32"/>
          <w14:textFill>
            <w14:solidFill>
              <w14:schemeClr w14:val="tx1"/>
            </w14:solidFill>
          </w14:textFill>
        </w:rPr>
        <w:t>书画比</w:t>
      </w:r>
      <w:r>
        <w:rPr>
          <w:rFonts w:hint="eastAsia" w:ascii="仿宋_GB2312" w:hAnsi="华文仿宋" w:eastAsia="仿宋_GB2312"/>
          <w:color w:val="000000" w:themeColor="text1"/>
          <w:sz w:val="32"/>
          <w:szCs w:val="32"/>
          <w14:textFill>
            <w14:solidFill>
              <w14:schemeClr w14:val="tx1"/>
            </w14:solidFill>
          </w14:textFill>
        </w:rPr>
        <w:t>会</w:t>
      </w:r>
      <w:r>
        <w:rPr>
          <w:rFonts w:ascii="仿宋_GB2312" w:hAnsi="华文仿宋" w:eastAsia="仿宋_GB2312"/>
          <w:color w:val="000000" w:themeColor="text1"/>
          <w:sz w:val="32"/>
          <w:szCs w:val="32"/>
          <w14:textFill>
            <w14:solidFill>
              <w14:schemeClr w14:val="tx1"/>
            </w14:solidFill>
          </w14:textFill>
        </w:rPr>
        <w:t>活动</w:t>
      </w:r>
      <w:r>
        <w:rPr>
          <w:rFonts w:hint="eastAsia" w:ascii="仿宋_GB2312" w:hAnsi="华文仿宋" w:eastAsia="仿宋_GB2312"/>
          <w:color w:val="000000" w:themeColor="text1"/>
          <w:sz w:val="32"/>
          <w:szCs w:val="32"/>
          <w14:textFill>
            <w14:solidFill>
              <w14:schemeClr w14:val="tx1"/>
            </w14:solidFill>
          </w14:textFill>
        </w:rPr>
        <w:t>、学校庆</w:t>
      </w:r>
      <w:r>
        <w:rPr>
          <w:rFonts w:ascii="仿宋_GB2312" w:hAnsi="华文仿宋" w:eastAsia="仿宋_GB2312"/>
          <w:color w:val="000000" w:themeColor="text1"/>
          <w:sz w:val="32"/>
          <w:szCs w:val="32"/>
          <w14:textFill>
            <w14:solidFill>
              <w14:schemeClr w14:val="tx1"/>
            </w14:solidFill>
          </w14:textFill>
        </w:rPr>
        <w:t>祝新中国成立</w:t>
      </w:r>
      <w:r>
        <w:rPr>
          <w:rFonts w:hint="eastAsia" w:ascii="仿宋_GB2312" w:hAnsi="华文仿宋" w:eastAsia="仿宋_GB2312"/>
          <w:color w:val="000000" w:themeColor="text1"/>
          <w:sz w:val="32"/>
          <w:szCs w:val="32"/>
          <w14:textFill>
            <w14:solidFill>
              <w14:schemeClr w14:val="tx1"/>
            </w14:solidFill>
          </w14:textFill>
        </w:rPr>
        <w:t>7</w:t>
      </w:r>
      <w:r>
        <w:rPr>
          <w:rFonts w:ascii="仿宋_GB2312" w:hAnsi="华文仿宋" w:eastAsia="仿宋_GB2312"/>
          <w:color w:val="000000" w:themeColor="text1"/>
          <w:sz w:val="32"/>
          <w:szCs w:val="32"/>
          <w14:textFill>
            <w14:solidFill>
              <w14:schemeClr w14:val="tx1"/>
            </w14:solidFill>
          </w14:textFill>
        </w:rPr>
        <w:t>0</w:t>
      </w:r>
      <w:r>
        <w:rPr>
          <w:rFonts w:hint="eastAsia" w:ascii="仿宋_GB2312" w:hAnsi="华文仿宋" w:eastAsia="仿宋_GB2312"/>
          <w:color w:val="000000" w:themeColor="text1"/>
          <w:sz w:val="32"/>
          <w:szCs w:val="32"/>
          <w14:textFill>
            <w14:solidFill>
              <w14:schemeClr w14:val="tx1"/>
            </w14:solidFill>
          </w14:textFill>
        </w:rPr>
        <w:t>周年创意</w:t>
      </w:r>
      <w:r>
        <w:rPr>
          <w:rFonts w:ascii="仿宋_GB2312" w:hAnsi="华文仿宋" w:eastAsia="仿宋_GB2312"/>
          <w:color w:val="000000" w:themeColor="text1"/>
          <w:sz w:val="32"/>
          <w:szCs w:val="32"/>
          <w14:textFill>
            <w14:solidFill>
              <w14:schemeClr w14:val="tx1"/>
            </w14:solidFill>
          </w14:textFill>
        </w:rPr>
        <w:t>快闪拍摄活动</w:t>
      </w:r>
      <w:r>
        <w:rPr>
          <w:rFonts w:hint="eastAsia" w:ascii="仿宋_GB2312" w:hAnsi="华文仿宋" w:eastAsia="仿宋_GB2312"/>
          <w:color w:val="000000" w:themeColor="text1"/>
          <w:sz w:val="32"/>
          <w:szCs w:val="32"/>
          <w14:textFill>
            <w14:solidFill>
              <w14:schemeClr w14:val="tx1"/>
            </w14:solidFill>
          </w14:textFill>
        </w:rPr>
        <w:t>、重阳节期间</w:t>
      </w:r>
      <w:r>
        <w:rPr>
          <w:rFonts w:ascii="仿宋_GB2312" w:hAnsi="华文仿宋" w:eastAsia="仿宋_GB2312"/>
          <w:color w:val="000000" w:themeColor="text1"/>
          <w:sz w:val="32"/>
          <w:szCs w:val="32"/>
          <w14:textFill>
            <w14:solidFill>
              <w14:schemeClr w14:val="tx1"/>
            </w14:solidFill>
          </w14:textFill>
        </w:rPr>
        <w:t>开展</w:t>
      </w:r>
      <w:r>
        <w:rPr>
          <w:rFonts w:hint="eastAsia" w:ascii="仿宋_GB2312" w:hAnsi="华文仿宋" w:eastAsia="仿宋_GB2312"/>
          <w:color w:val="000000" w:themeColor="text1"/>
          <w:sz w:val="32"/>
          <w:szCs w:val="32"/>
          <w14:textFill>
            <w14:solidFill>
              <w14:schemeClr w14:val="tx1"/>
            </w14:solidFill>
          </w14:textFill>
        </w:rPr>
        <w:t>离</w:t>
      </w:r>
      <w:r>
        <w:rPr>
          <w:rFonts w:ascii="仿宋_GB2312" w:hAnsi="华文仿宋" w:eastAsia="仿宋_GB2312"/>
          <w:color w:val="000000" w:themeColor="text1"/>
          <w:sz w:val="32"/>
          <w:szCs w:val="32"/>
          <w14:textFill>
            <w14:solidFill>
              <w14:schemeClr w14:val="tx1"/>
            </w14:solidFill>
          </w14:textFill>
        </w:rPr>
        <w:t>退休老干部</w:t>
      </w:r>
      <w:r>
        <w:rPr>
          <w:rFonts w:hint="eastAsia" w:ascii="仿宋_GB2312" w:hAnsi="华文仿宋" w:eastAsia="仿宋_GB2312"/>
          <w:color w:val="000000" w:themeColor="text1"/>
          <w:sz w:val="32"/>
          <w:szCs w:val="32"/>
          <w14:textFill>
            <w14:solidFill>
              <w14:schemeClr w14:val="tx1"/>
            </w14:solidFill>
          </w14:textFill>
        </w:rPr>
        <w:t>慰问</w:t>
      </w:r>
      <w:r>
        <w:rPr>
          <w:rFonts w:ascii="仿宋_GB2312" w:hAnsi="华文仿宋" w:eastAsia="仿宋_GB2312"/>
          <w:color w:val="000000" w:themeColor="text1"/>
          <w:sz w:val="32"/>
          <w:szCs w:val="32"/>
          <w14:textFill>
            <w14:solidFill>
              <w14:schemeClr w14:val="tx1"/>
            </w14:solidFill>
          </w14:textFill>
        </w:rPr>
        <w:t>工作</w:t>
      </w:r>
      <w:r>
        <w:rPr>
          <w:rFonts w:hint="eastAsia" w:ascii="仿宋_GB2312" w:hAnsi="华文仿宋" w:eastAsia="仿宋_GB2312"/>
          <w:color w:val="000000" w:themeColor="text1"/>
          <w:sz w:val="32"/>
          <w:szCs w:val="32"/>
          <w14:textFill>
            <w14:solidFill>
              <w14:schemeClr w14:val="tx1"/>
            </w14:solidFill>
          </w14:textFill>
        </w:rPr>
        <w:t>。为</w:t>
      </w:r>
      <w:r>
        <w:rPr>
          <w:rFonts w:ascii="仿宋_GB2312" w:hAnsi="华文仿宋" w:eastAsia="仿宋_GB2312"/>
          <w:color w:val="000000" w:themeColor="text1"/>
          <w:sz w:val="32"/>
          <w:szCs w:val="32"/>
          <w14:textFill>
            <w14:solidFill>
              <w14:schemeClr w14:val="tx1"/>
            </w14:solidFill>
          </w14:textFill>
        </w:rPr>
        <w:t>离退休职工</w:t>
      </w:r>
      <w:r>
        <w:rPr>
          <w:rFonts w:hint="eastAsia" w:ascii="仿宋_GB2312" w:hAnsi="华文仿宋" w:eastAsia="仿宋_GB2312"/>
          <w:color w:val="000000" w:themeColor="text1"/>
          <w:sz w:val="32"/>
          <w:szCs w:val="32"/>
          <w14:textFill>
            <w14:solidFill>
              <w14:schemeClr w14:val="tx1"/>
            </w14:solidFill>
          </w14:textFill>
        </w:rPr>
        <w:t>开展2批</w:t>
      </w:r>
      <w:r>
        <w:rPr>
          <w:rFonts w:ascii="仿宋_GB2312" w:hAnsi="华文仿宋" w:eastAsia="仿宋_GB2312"/>
          <w:color w:val="000000" w:themeColor="text1"/>
          <w:sz w:val="32"/>
          <w:szCs w:val="32"/>
          <w14:textFill>
            <w14:solidFill>
              <w14:schemeClr w14:val="tx1"/>
            </w14:solidFill>
          </w14:textFill>
        </w:rPr>
        <w:t>次体检。</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（八）充分激发广大党组织和党员的战斗堡垒作用和先锋模范作用，做好疫情防控工作</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新冠肺炎疫情发生以来，迅速印发《致全校各基层党组织和全体共产党员的倡议书》和《关于加强党的领导充分发挥基层党组织和广大党员作用坚决打赢疫情防控阻击战的通知</w:t>
      </w:r>
      <w:r>
        <w:rPr>
          <w:vanish/>
        </w:rPr>
        <w:t>关于加强党的领导充分发挥基层党组织和广大党员作用坚决打赢疫情防控阻击战的通知</w:t>
      </w:r>
      <w:r>
        <w:rPr>
          <w:rFonts w:hint="eastAsia" w:ascii="仿宋_GB2312" w:eastAsia="仿宋_GB2312"/>
          <w:color w:val="000000" w:themeColor="text1"/>
          <w:sz w:val="32"/>
          <w:szCs w:val="32"/>
          <w14:textFill>
            <w14:solidFill>
              <w14:schemeClr w14:val="tx1"/>
            </w14:solidFill>
          </w14:textFill>
        </w:rPr>
        <w:t>》，积极号召各基层党组织和广大党员干部突出组织优势，发挥战斗堡垒作用，带头作好表率，发挥党员先锋模范作用。组织机关党总支各党支部和教辅党总支各党支部党员在郑东校区西门口新冠肺炎疫情防控共产党员先锋岗执勤。积极响应党中央及上级党组织号召，认真做好党员自愿捐款组织指导工作。动员</w:t>
      </w:r>
      <w:r>
        <w:rPr>
          <w:rFonts w:ascii="仿宋_GB2312" w:eastAsia="仿宋_GB2312"/>
          <w:color w:val="000000" w:themeColor="text1"/>
          <w:sz w:val="32"/>
          <w:szCs w:val="32"/>
          <w14:textFill>
            <w14:solidFill>
              <w14:schemeClr w14:val="tx1"/>
            </w14:solidFill>
          </w14:textFill>
        </w:rPr>
        <w:t>各级党组织和广大党员师生</w:t>
      </w:r>
      <w:r>
        <w:rPr>
          <w:rFonts w:hint="eastAsia" w:ascii="仿宋_GB2312" w:eastAsia="仿宋_GB2312"/>
          <w:color w:val="000000" w:themeColor="text1"/>
          <w:sz w:val="32"/>
          <w:szCs w:val="32"/>
          <w14:textFill>
            <w14:solidFill>
              <w14:schemeClr w14:val="tx1"/>
            </w14:solidFill>
          </w14:textFill>
        </w:rPr>
        <w:t>在关键时刻冲锋在前，不畏艰险，不计得失，扎实做好疫情防控各项工作和网络教学等中心工作。</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三</w:t>
      </w:r>
      <w:r>
        <w:rPr>
          <w:rFonts w:hint="eastAsia" w:ascii="黑体" w:hAnsi="黑体" w:eastAsia="黑体"/>
          <w:color w:val="000000" w:themeColor="text1"/>
          <w:sz w:val="32"/>
          <w:szCs w:val="32"/>
          <w14:textFill>
            <w14:solidFill>
              <w14:schemeClr w14:val="tx1"/>
            </w14:solidFill>
          </w14:textFill>
        </w:rPr>
        <w:t>、</w:t>
      </w:r>
      <w:r>
        <w:rPr>
          <w:rFonts w:ascii="黑体" w:hAnsi="黑体" w:eastAsia="黑体"/>
          <w:color w:val="000000" w:themeColor="text1"/>
          <w:sz w:val="32"/>
          <w:szCs w:val="32"/>
          <w14:textFill>
            <w14:solidFill>
              <w14:schemeClr w14:val="tx1"/>
            </w14:solidFill>
          </w14:textFill>
        </w:rPr>
        <w:t>切实坚持原则</w:t>
      </w:r>
      <w:r>
        <w:rPr>
          <w:rFonts w:hint="eastAsia" w:ascii="黑体" w:hAnsi="黑体" w:eastAsia="黑体"/>
          <w:color w:val="000000" w:themeColor="text1"/>
          <w:sz w:val="32"/>
          <w:szCs w:val="32"/>
          <w14:textFill>
            <w14:solidFill>
              <w14:schemeClr w14:val="tx1"/>
            </w14:solidFill>
          </w14:textFill>
        </w:rPr>
        <w:t>，严格做到廉洁自律</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仿宋_GB2312" w:eastAsia="仿宋_GB2312" w:cs="Calibri"/>
          <w:color w:val="000000" w:themeColor="text1"/>
          <w:sz w:val="32"/>
          <w:szCs w:val="32"/>
          <w14:textFill>
            <w14:solidFill>
              <w14:schemeClr w14:val="tx1"/>
            </w14:solidFill>
          </w14:textFill>
        </w:rPr>
      </w:pPr>
      <w:r>
        <w:rPr>
          <w:rFonts w:hint="eastAsia" w:ascii="仿宋_GB2312" w:eastAsia="仿宋_GB2312" w:cs="Calibri"/>
          <w:color w:val="000000" w:themeColor="text1"/>
          <w:sz w:val="32"/>
          <w:szCs w:val="32"/>
          <w14:textFill>
            <w14:solidFill>
              <w14:schemeClr w14:val="tx1"/>
            </w14:solidFill>
          </w14:textFill>
        </w:rPr>
        <w:t>正确看待和运用自己手中的权力，自觉把好权位关、名利关、金钱关、人情关、享乐关。切实做到一心为公，率先垂范，不正之风不染，不义之财不取，不法之事不做。</w:t>
      </w:r>
      <w:r>
        <w:rPr>
          <w:rFonts w:hint="eastAsia" w:ascii="仿宋_GB2312" w:eastAsia="仿宋_GB2312"/>
          <w:color w:val="000000" w:themeColor="text1"/>
          <w:sz w:val="32"/>
          <w:szCs w:val="32"/>
          <w14:textFill>
            <w14:solidFill>
              <w14:schemeClr w14:val="tx1"/>
            </w14:solidFill>
          </w14:textFill>
        </w:rPr>
        <w:t>在干部选拔中严格遵守公平、公正、公开原则。加强对本部门工作人员的思想政治教育和党风廉政教育，</w:t>
      </w:r>
      <w:r>
        <w:rPr>
          <w:rFonts w:hint="eastAsia" w:ascii="仿宋_GB2312" w:eastAsia="仿宋_GB2312" w:cs="Calibri"/>
          <w:color w:val="000000" w:themeColor="text1"/>
          <w:sz w:val="32"/>
          <w:szCs w:val="32"/>
          <w14:textFill>
            <w14:solidFill>
              <w14:schemeClr w14:val="tx1"/>
            </w14:solidFill>
          </w14:textFill>
        </w:rPr>
        <w:t>教育和带动部门同志深入基层，听取师生意见，改进工作作风，为群众解决实际困难。</w:t>
      </w:r>
      <w:r>
        <w:rPr>
          <w:rFonts w:hint="eastAsia" w:ascii="仿宋_GB2312" w:eastAsia="仿宋_GB2312"/>
          <w:color w:val="000000" w:themeColor="text1"/>
          <w:sz w:val="32"/>
          <w:szCs w:val="32"/>
          <w14:textFill>
            <w14:solidFill>
              <w14:schemeClr w14:val="tx1"/>
            </w14:solidFill>
          </w14:textFill>
        </w:rPr>
        <w:t>坚持业务工作和党风廉政建设工作同布置、同推进、同检查，不断提高本部门工作人见的拒腐防变能力。</w:t>
      </w:r>
      <w:r>
        <w:rPr>
          <w:rFonts w:hint="eastAsia" w:ascii="仿宋_GB2312" w:eastAsia="仿宋_GB2312" w:cs="Calibri"/>
          <w:color w:val="000000" w:themeColor="text1"/>
          <w:sz w:val="32"/>
          <w:szCs w:val="32"/>
          <w14:textFill>
            <w14:solidFill>
              <w14:schemeClr w14:val="tx1"/>
            </w14:solidFill>
          </w14:textFill>
        </w:rPr>
        <w:t>严格执行信息公开各项规定，教育好家属，没有利用职权为自己及亲友谋取不正当利益事情发生。</w:t>
      </w: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仿宋_GB2312" w:eastAsia="仿宋_GB2312" w:cs="Calibri"/>
          <w:color w:val="000000" w:themeColor="text1"/>
          <w:sz w:val="32"/>
          <w:szCs w:val="32"/>
          <w14:textFill>
            <w14:solidFill>
              <w14:schemeClr w14:val="tx1"/>
            </w14:solidFill>
          </w14:textFill>
        </w:rPr>
      </w:pPr>
      <w:r>
        <w:rPr>
          <w:rFonts w:hint="eastAsia" w:ascii="仿宋_GB2312" w:eastAsia="仿宋_GB2312" w:cs="Calibri"/>
          <w:color w:val="000000" w:themeColor="text1"/>
          <w:sz w:val="32"/>
          <w:szCs w:val="32"/>
          <w14:textFill>
            <w14:solidFill>
              <w14:schemeClr w14:val="tx1"/>
            </w14:solidFill>
          </w14:textFill>
        </w:rPr>
        <w:t>回顾2</w:t>
      </w:r>
      <w:r>
        <w:rPr>
          <w:rFonts w:ascii="仿宋_GB2312" w:eastAsia="仿宋_GB2312" w:cs="Calibri"/>
          <w:color w:val="000000" w:themeColor="text1"/>
          <w:sz w:val="32"/>
          <w:szCs w:val="32"/>
          <w14:textFill>
            <w14:solidFill>
              <w14:schemeClr w14:val="tx1"/>
            </w14:solidFill>
          </w14:textFill>
        </w:rPr>
        <w:t>019年的工作</w:t>
      </w:r>
      <w:r>
        <w:rPr>
          <w:rFonts w:hint="eastAsia" w:ascii="仿宋_GB2312" w:eastAsia="仿宋_GB2312" w:cs="Calibri"/>
          <w:color w:val="000000" w:themeColor="text1"/>
          <w:sz w:val="32"/>
          <w:szCs w:val="32"/>
          <w14:textFill>
            <w14:solidFill>
              <w14:schemeClr w14:val="tx1"/>
            </w14:solidFill>
          </w14:textFill>
        </w:rPr>
        <w:t>，我求真务实、履职尽责。工作是有效的，也取得了一些成绩，但我深知，这与学校党委和广大干部群众的期望和要求相比，还有一定差距，还存在一些问题和不足。在今后的工作中，我将进一步加强政治理论学习，不断提高自身政治素质，增强党性观念。坚持经常深入基层群众调研，强化宗旨意识，勇于创新，不断提高工作水平和效率，努力把各项工作做的更好。</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val="0"/>
        <w:spacing w:line="360" w:lineRule="auto"/>
        <w:ind w:firstLine="640" w:firstLineChars="200"/>
        <w:textAlignment w:val="auto"/>
        <w:rPr>
          <w:rFonts w:ascii="黑体" w:hAnsi="黑体" w:eastAsia="黑体"/>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728839"/>
      <w:docPartObj>
        <w:docPartGallery w:val="AutoText"/>
      </w:docPartObj>
    </w:sdtPr>
    <w:sdtEndPr>
      <w:rPr>
        <w:sz w:val="28"/>
        <w:szCs w:val="28"/>
      </w:rPr>
    </w:sdtEndPr>
    <w:sdtContent>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CF"/>
    <w:rsid w:val="0002669C"/>
    <w:rsid w:val="000A7387"/>
    <w:rsid w:val="000F414A"/>
    <w:rsid w:val="00161ABD"/>
    <w:rsid w:val="00175AD1"/>
    <w:rsid w:val="001C7444"/>
    <w:rsid w:val="001C7D9C"/>
    <w:rsid w:val="001E47BE"/>
    <w:rsid w:val="002B5F7E"/>
    <w:rsid w:val="002F3EFD"/>
    <w:rsid w:val="003D7EF5"/>
    <w:rsid w:val="004032EA"/>
    <w:rsid w:val="00435FDB"/>
    <w:rsid w:val="004363CD"/>
    <w:rsid w:val="004B48AF"/>
    <w:rsid w:val="004D13EA"/>
    <w:rsid w:val="00556D02"/>
    <w:rsid w:val="005A36E5"/>
    <w:rsid w:val="005C2D7B"/>
    <w:rsid w:val="00605310"/>
    <w:rsid w:val="006226ED"/>
    <w:rsid w:val="006300EC"/>
    <w:rsid w:val="006D09C4"/>
    <w:rsid w:val="006D0B73"/>
    <w:rsid w:val="006E5074"/>
    <w:rsid w:val="007449B4"/>
    <w:rsid w:val="0077785F"/>
    <w:rsid w:val="0078702D"/>
    <w:rsid w:val="0079153A"/>
    <w:rsid w:val="007B386E"/>
    <w:rsid w:val="007D457F"/>
    <w:rsid w:val="007F0B3F"/>
    <w:rsid w:val="008A4179"/>
    <w:rsid w:val="008C1569"/>
    <w:rsid w:val="008F1E5A"/>
    <w:rsid w:val="009A1C5D"/>
    <w:rsid w:val="00A54D95"/>
    <w:rsid w:val="00A85386"/>
    <w:rsid w:val="00B0434E"/>
    <w:rsid w:val="00B234ED"/>
    <w:rsid w:val="00B70B18"/>
    <w:rsid w:val="00CA0909"/>
    <w:rsid w:val="00D048CF"/>
    <w:rsid w:val="00D05E13"/>
    <w:rsid w:val="00DA3161"/>
    <w:rsid w:val="00DA5FF3"/>
    <w:rsid w:val="00DE4511"/>
    <w:rsid w:val="00DF29CF"/>
    <w:rsid w:val="00ED50CF"/>
    <w:rsid w:val="00F2329B"/>
    <w:rsid w:val="00F626FA"/>
    <w:rsid w:val="00F70722"/>
    <w:rsid w:val="00F734BF"/>
    <w:rsid w:val="00F77505"/>
    <w:rsid w:val="00F84549"/>
    <w:rsid w:val="00FE45A0"/>
    <w:rsid w:val="05BB7591"/>
    <w:rsid w:val="121F2490"/>
    <w:rsid w:val="4A8E56A6"/>
    <w:rsid w:val="5BF54DB6"/>
    <w:rsid w:val="5FBD75EA"/>
    <w:rsid w:val="714D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99"/>
    <w:pPr>
      <w:widowControl/>
    </w:pPr>
    <w:rPr>
      <w:rFonts w:ascii="Times New Roman" w:hAnsi="Times New Roman"/>
      <w:kern w:val="0"/>
      <w:szCs w:val="21"/>
    </w:rPr>
  </w:style>
  <w:style w:type="paragraph" w:styleId="7">
    <w:name w:val="List Paragraph"/>
    <w:basedOn w:val="1"/>
    <w:qFormat/>
    <w:uiPriority w:val="34"/>
    <w:pPr>
      <w:ind w:firstLine="420" w:firstLineChars="200"/>
    </w:pPr>
  </w:style>
  <w:style w:type="character" w:customStyle="1" w:styleId="8">
    <w:name w:val="页眉 Char"/>
    <w:basedOn w:val="5"/>
    <w:link w:val="3"/>
    <w:uiPriority w:val="99"/>
    <w:rPr>
      <w:rFonts w:ascii="Calibri" w:hAnsi="Calibri" w:eastAsia="宋体" w:cs="Times New Roman"/>
      <w:sz w:val="18"/>
      <w:szCs w:val="18"/>
    </w:rPr>
  </w:style>
  <w:style w:type="character" w:customStyle="1" w:styleId="9">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9</Pages>
  <Words>661</Words>
  <Characters>3770</Characters>
  <Lines>31</Lines>
  <Paragraphs>8</Paragraphs>
  <TotalTime>1355</TotalTime>
  <ScaleCrop>false</ScaleCrop>
  <LinksUpToDate>false</LinksUpToDate>
  <CharactersWithSpaces>4423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2020-03-31T09:53:00Z</dcterms:created>
  <dc:creator>Acer</dc:creator>
  <cp:lastModifiedBy>刘桂峰</cp:lastModifiedBy>
  <dcterms:modified xsi:type="dcterms:W3CDTF">2020-04-02T05:26:02Z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