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F9B" w:rsidRPr="00115FD6" w:rsidRDefault="00AE670F" w:rsidP="00D91C58">
      <w:pPr>
        <w:spacing w:line="600" w:lineRule="exact"/>
        <w:jc w:val="center"/>
        <w:rPr>
          <w:rFonts w:ascii="方正小标宋简体" w:eastAsia="方正小标宋简体" w:hAnsi="黑体"/>
          <w:b/>
          <w:sz w:val="44"/>
          <w:szCs w:val="44"/>
        </w:rPr>
      </w:pPr>
      <w:r w:rsidRPr="00115FD6">
        <w:rPr>
          <w:rFonts w:ascii="方正小标宋简体" w:eastAsia="方正小标宋简体" w:hAnsi="黑体" w:hint="eastAsia"/>
          <w:b/>
          <w:sz w:val="44"/>
          <w:szCs w:val="44"/>
        </w:rPr>
        <w:t>201</w:t>
      </w:r>
      <w:r w:rsidR="0091647B" w:rsidRPr="00115FD6">
        <w:rPr>
          <w:rFonts w:ascii="方正小标宋简体" w:eastAsia="方正小标宋简体" w:hAnsi="黑体" w:hint="eastAsia"/>
          <w:b/>
          <w:sz w:val="44"/>
          <w:szCs w:val="44"/>
        </w:rPr>
        <w:t>9</w:t>
      </w:r>
      <w:r w:rsidRPr="00115FD6">
        <w:rPr>
          <w:rFonts w:ascii="方正小标宋简体" w:eastAsia="方正小标宋简体" w:hAnsi="黑体" w:hint="eastAsia"/>
          <w:b/>
          <w:sz w:val="44"/>
          <w:szCs w:val="44"/>
        </w:rPr>
        <w:t>年</w:t>
      </w:r>
      <w:r w:rsidR="00544208" w:rsidRPr="00115FD6">
        <w:rPr>
          <w:rFonts w:ascii="方正小标宋简体" w:eastAsia="方正小标宋简体" w:hAnsi="黑体" w:hint="eastAsia"/>
          <w:b/>
          <w:sz w:val="44"/>
          <w:szCs w:val="44"/>
        </w:rPr>
        <w:t>述职报告</w:t>
      </w:r>
    </w:p>
    <w:p w:rsidR="00D91C58" w:rsidRPr="00115FD6" w:rsidRDefault="00D91C58" w:rsidP="00D91C58">
      <w:pPr>
        <w:spacing w:line="600" w:lineRule="exact"/>
        <w:jc w:val="center"/>
        <w:rPr>
          <w:rFonts w:ascii="方正小标宋简体" w:eastAsia="方正小标宋简体" w:hAnsi="黑体"/>
          <w:b/>
          <w:sz w:val="44"/>
          <w:szCs w:val="44"/>
        </w:rPr>
      </w:pPr>
    </w:p>
    <w:p w:rsidR="00FC69D0" w:rsidRPr="00115FD6" w:rsidRDefault="0097777A" w:rsidP="00D91C58">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201</w:t>
      </w:r>
      <w:r w:rsidR="0091647B" w:rsidRPr="00115FD6">
        <w:rPr>
          <w:rFonts w:ascii="仿宋_GB2312" w:eastAsia="仿宋_GB2312" w:hAnsi="黑体" w:hint="eastAsia"/>
          <w:sz w:val="32"/>
          <w:szCs w:val="32"/>
        </w:rPr>
        <w:t>9</w:t>
      </w:r>
      <w:r w:rsidRPr="00115FD6">
        <w:rPr>
          <w:rFonts w:ascii="仿宋_GB2312" w:eastAsia="仿宋_GB2312" w:hAnsi="黑体" w:hint="eastAsia"/>
          <w:sz w:val="32"/>
          <w:szCs w:val="32"/>
        </w:rPr>
        <w:t>年以来，</w:t>
      </w:r>
      <w:r w:rsidR="00FC69D0" w:rsidRPr="00115FD6">
        <w:rPr>
          <w:rFonts w:ascii="仿宋_GB2312" w:eastAsia="仿宋_GB2312" w:hAnsi="黑体" w:hint="eastAsia"/>
          <w:sz w:val="32"/>
          <w:szCs w:val="32"/>
        </w:rPr>
        <w:t>按照</w:t>
      </w:r>
      <w:r w:rsidR="00544208" w:rsidRPr="00115FD6">
        <w:rPr>
          <w:rFonts w:ascii="仿宋_GB2312" w:eastAsia="仿宋_GB2312" w:hAnsi="黑体" w:hint="eastAsia"/>
          <w:sz w:val="32"/>
          <w:szCs w:val="32"/>
        </w:rPr>
        <w:t>学院</w:t>
      </w:r>
      <w:r w:rsidR="00FC69D0" w:rsidRPr="00115FD6">
        <w:rPr>
          <w:rFonts w:ascii="仿宋_GB2312" w:eastAsia="仿宋_GB2312" w:hAnsi="黑体" w:hint="eastAsia"/>
          <w:sz w:val="32"/>
          <w:szCs w:val="32"/>
        </w:rPr>
        <w:t>领导的工作安排，在学校有关部门和院系的支持之下，</w:t>
      </w:r>
      <w:r w:rsidR="005C62C7" w:rsidRPr="00115FD6">
        <w:rPr>
          <w:rFonts w:ascii="仿宋_GB2312" w:eastAsia="仿宋_GB2312" w:hAnsi="黑体" w:hint="eastAsia"/>
          <w:sz w:val="32"/>
          <w:szCs w:val="32"/>
        </w:rPr>
        <w:t>自身</w:t>
      </w:r>
      <w:r w:rsidR="00544208" w:rsidRPr="00115FD6">
        <w:rPr>
          <w:rFonts w:ascii="仿宋_GB2312" w:eastAsia="仿宋_GB2312" w:hAnsi="黑体" w:hint="eastAsia"/>
          <w:sz w:val="32"/>
          <w:szCs w:val="32"/>
        </w:rPr>
        <w:t>在加强思想政治学习提高的基础上，</w:t>
      </w:r>
      <w:r w:rsidR="00FC69D0" w:rsidRPr="00115FD6">
        <w:rPr>
          <w:rFonts w:ascii="仿宋_GB2312" w:eastAsia="仿宋_GB2312" w:hAnsi="黑体" w:hint="eastAsia"/>
          <w:sz w:val="32"/>
          <w:szCs w:val="32"/>
        </w:rPr>
        <w:t>努力开展</w:t>
      </w:r>
      <w:r w:rsidR="006E258A" w:rsidRPr="00115FD6">
        <w:rPr>
          <w:rFonts w:ascii="仿宋_GB2312" w:eastAsia="仿宋_GB2312" w:hAnsi="黑体" w:hint="eastAsia"/>
          <w:sz w:val="32"/>
          <w:szCs w:val="32"/>
        </w:rPr>
        <w:t>各项工作</w:t>
      </w:r>
      <w:r w:rsidR="00FC69D0" w:rsidRPr="00115FD6">
        <w:rPr>
          <w:rFonts w:ascii="仿宋_GB2312" w:eastAsia="仿宋_GB2312" w:hAnsi="黑体" w:hint="eastAsia"/>
          <w:sz w:val="32"/>
          <w:szCs w:val="32"/>
        </w:rPr>
        <w:t>，现将</w:t>
      </w:r>
      <w:r w:rsidR="006E258A" w:rsidRPr="00115FD6">
        <w:rPr>
          <w:rFonts w:ascii="仿宋_GB2312" w:eastAsia="仿宋_GB2312" w:hAnsi="黑体" w:hint="eastAsia"/>
          <w:sz w:val="32"/>
          <w:szCs w:val="32"/>
        </w:rPr>
        <w:t>201</w:t>
      </w:r>
      <w:r w:rsidR="0091647B" w:rsidRPr="00115FD6">
        <w:rPr>
          <w:rFonts w:ascii="仿宋_GB2312" w:eastAsia="仿宋_GB2312" w:hAnsi="黑体" w:hint="eastAsia"/>
          <w:sz w:val="32"/>
          <w:szCs w:val="32"/>
        </w:rPr>
        <w:t>9</w:t>
      </w:r>
      <w:r w:rsidR="006E258A" w:rsidRPr="00115FD6">
        <w:rPr>
          <w:rFonts w:ascii="仿宋_GB2312" w:eastAsia="仿宋_GB2312" w:hAnsi="黑体" w:hint="eastAsia"/>
          <w:sz w:val="32"/>
          <w:szCs w:val="32"/>
        </w:rPr>
        <w:t>年</w:t>
      </w:r>
      <w:r w:rsidR="00544208" w:rsidRPr="00115FD6">
        <w:rPr>
          <w:rFonts w:ascii="仿宋_GB2312" w:eastAsia="仿宋_GB2312" w:hAnsi="黑体" w:hint="eastAsia"/>
          <w:sz w:val="32"/>
          <w:szCs w:val="32"/>
        </w:rPr>
        <w:t>在德、能、勤、绩、廉、学及作风等方面以及遵守法律法规、校规校纪</w:t>
      </w:r>
      <w:r w:rsidR="00FC69D0" w:rsidRPr="00115FD6">
        <w:rPr>
          <w:rFonts w:ascii="仿宋_GB2312" w:eastAsia="仿宋_GB2312" w:hAnsi="黑体" w:hint="eastAsia"/>
          <w:sz w:val="32"/>
          <w:szCs w:val="32"/>
        </w:rPr>
        <w:t>有关情况</w:t>
      </w:r>
      <w:r w:rsidR="00544208" w:rsidRPr="00115FD6">
        <w:rPr>
          <w:rFonts w:ascii="仿宋_GB2312" w:eastAsia="仿宋_GB2312" w:hAnsi="黑体" w:hint="eastAsia"/>
          <w:sz w:val="32"/>
          <w:szCs w:val="32"/>
        </w:rPr>
        <w:t>汇报</w:t>
      </w:r>
      <w:r w:rsidR="00FC69D0" w:rsidRPr="00115FD6">
        <w:rPr>
          <w:rFonts w:ascii="仿宋_GB2312" w:eastAsia="仿宋_GB2312" w:hAnsi="黑体" w:hint="eastAsia"/>
          <w:sz w:val="32"/>
          <w:szCs w:val="32"/>
        </w:rPr>
        <w:t>如下：</w:t>
      </w:r>
    </w:p>
    <w:p w:rsidR="001C2EDE" w:rsidRPr="00115FD6" w:rsidRDefault="001C2EDE" w:rsidP="00D91C58">
      <w:pPr>
        <w:spacing w:line="600" w:lineRule="exact"/>
        <w:ind w:firstLineChars="200" w:firstLine="640"/>
        <w:jc w:val="left"/>
        <w:rPr>
          <w:rFonts w:ascii="黑体" w:eastAsia="黑体" w:hAnsi="黑体"/>
          <w:sz w:val="32"/>
          <w:szCs w:val="32"/>
        </w:rPr>
      </w:pPr>
      <w:bookmarkStart w:id="0" w:name="_Hlk502834014"/>
      <w:r w:rsidRPr="00115FD6">
        <w:rPr>
          <w:rFonts w:ascii="黑体" w:eastAsia="黑体" w:hAnsi="黑体" w:hint="eastAsia"/>
          <w:sz w:val="32"/>
          <w:szCs w:val="32"/>
        </w:rPr>
        <w:t>一、</w:t>
      </w:r>
      <w:r w:rsidR="00544208" w:rsidRPr="00115FD6">
        <w:rPr>
          <w:rFonts w:ascii="黑体" w:eastAsia="黑体" w:hAnsi="黑体" w:hint="eastAsia"/>
          <w:sz w:val="32"/>
          <w:szCs w:val="32"/>
        </w:rPr>
        <w:t>加强</w:t>
      </w:r>
      <w:r w:rsidRPr="00115FD6">
        <w:rPr>
          <w:rFonts w:ascii="黑体" w:eastAsia="黑体" w:hAnsi="黑体" w:hint="eastAsia"/>
          <w:sz w:val="32"/>
          <w:szCs w:val="32"/>
        </w:rPr>
        <w:t>思想政治</w:t>
      </w:r>
      <w:r w:rsidR="00544208" w:rsidRPr="00115FD6">
        <w:rPr>
          <w:rFonts w:ascii="黑体" w:eastAsia="黑体" w:hAnsi="黑体" w:hint="eastAsia"/>
          <w:sz w:val="32"/>
          <w:szCs w:val="32"/>
        </w:rPr>
        <w:t>学习</w:t>
      </w:r>
    </w:p>
    <w:bookmarkEnd w:id="0"/>
    <w:p w:rsidR="001C2EDE" w:rsidRPr="00115FD6" w:rsidRDefault="00E52D92" w:rsidP="00342FC8">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2019年，在学院党委的坚强领导下，深入贯彻落实中央、省委、省高校工委、省教育厅第二批“不忘初心、牢记使命”主题教育工作部署，按照学院《“不忘初心、牢记使命”主题教育专项整治工作的实施方案》，全面把握“守初心、担使命、找差距、抓落实”的总要求，扎实开展专项整治，查找在增强“四个意识”、坚定“四个自信”、做到“两个维护”方面的差距，建立台账，推进落实。积极参加党总支组织的主题党日活动，通过理论学习与实践活动，不断提高政治站位，强化政治自觉，做忠诚、干净、担当的教辅工作者。坚持以学院“1+3+6”工程为“总抓手”，以党建工作为指导，学以致用，紧密联系工作实际，指导开展在交通运输方面的科研和技术服务工作。</w:t>
      </w:r>
    </w:p>
    <w:p w:rsidR="006E06D2" w:rsidRPr="00115FD6" w:rsidRDefault="006E06D2" w:rsidP="00D91C58">
      <w:pPr>
        <w:spacing w:line="600" w:lineRule="exact"/>
        <w:ind w:firstLineChars="200" w:firstLine="640"/>
        <w:jc w:val="left"/>
        <w:rPr>
          <w:rFonts w:ascii="黑体" w:eastAsia="黑体" w:hAnsi="黑体"/>
          <w:sz w:val="32"/>
          <w:szCs w:val="32"/>
        </w:rPr>
      </w:pPr>
      <w:r w:rsidRPr="00115FD6">
        <w:rPr>
          <w:rFonts w:ascii="黑体" w:eastAsia="黑体" w:hAnsi="黑体" w:hint="eastAsia"/>
          <w:sz w:val="32"/>
          <w:szCs w:val="32"/>
        </w:rPr>
        <w:t>二、</w:t>
      </w:r>
      <w:r w:rsidR="003E6BD1" w:rsidRPr="00115FD6">
        <w:rPr>
          <w:rFonts w:ascii="黑体" w:eastAsia="黑体" w:hAnsi="黑体" w:hint="eastAsia"/>
          <w:sz w:val="32"/>
          <w:szCs w:val="32"/>
        </w:rPr>
        <w:t>积极谋划</w:t>
      </w:r>
      <w:r w:rsidRPr="00115FD6">
        <w:rPr>
          <w:rFonts w:ascii="黑体" w:eastAsia="黑体" w:hAnsi="黑体" w:hint="eastAsia"/>
          <w:sz w:val="32"/>
          <w:szCs w:val="32"/>
        </w:rPr>
        <w:t>中心</w:t>
      </w:r>
      <w:r w:rsidR="00B7637A" w:rsidRPr="00115FD6">
        <w:rPr>
          <w:rFonts w:ascii="黑体" w:eastAsia="黑体" w:hAnsi="黑体" w:hint="eastAsia"/>
          <w:sz w:val="32"/>
          <w:szCs w:val="32"/>
        </w:rPr>
        <w:t>发展</w:t>
      </w:r>
    </w:p>
    <w:p w:rsidR="001050B3" w:rsidRPr="00115FD6" w:rsidRDefault="00193EBB" w:rsidP="0091647B">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作为学院交通运输发展战略研究中心负责人，积极向院领导</w:t>
      </w:r>
      <w:proofErr w:type="gramStart"/>
      <w:r w:rsidRPr="00115FD6">
        <w:rPr>
          <w:rFonts w:ascii="仿宋_GB2312" w:eastAsia="仿宋_GB2312" w:hAnsi="黑体" w:hint="eastAsia"/>
          <w:sz w:val="32"/>
          <w:szCs w:val="32"/>
        </w:rPr>
        <w:t>沟通汇报</w:t>
      </w:r>
      <w:proofErr w:type="gramEnd"/>
      <w:r w:rsidRPr="00115FD6">
        <w:rPr>
          <w:rFonts w:ascii="仿宋_GB2312" w:eastAsia="仿宋_GB2312" w:hAnsi="黑体" w:hint="eastAsia"/>
          <w:sz w:val="32"/>
          <w:szCs w:val="32"/>
        </w:rPr>
        <w:t>发展思路，充分调动现有人员的工作积极性，积极谋划交通运输发展战略研究中心发展。作为河南省多式联运工程技术研究中心主任、河南省公路交通运输绿色安全应用技术协同创新</w:t>
      </w:r>
      <w:r w:rsidRPr="00115FD6">
        <w:rPr>
          <w:rFonts w:ascii="仿宋_GB2312" w:eastAsia="仿宋_GB2312" w:hAnsi="黑体" w:hint="eastAsia"/>
          <w:sz w:val="32"/>
          <w:szCs w:val="32"/>
        </w:rPr>
        <w:lastRenderedPageBreak/>
        <w:t>中心主任</w:t>
      </w:r>
      <w:bookmarkStart w:id="1" w:name="_Hlk534269216"/>
      <w:r w:rsidR="0091647B" w:rsidRPr="00115FD6">
        <w:rPr>
          <w:rFonts w:ascii="仿宋_GB2312" w:eastAsia="仿宋_GB2312" w:hAnsi="黑体" w:hint="eastAsia"/>
          <w:sz w:val="32"/>
          <w:szCs w:val="32"/>
        </w:rPr>
        <w:t>持续加强河南公路交通运输安全绿色发展应用技术协同创新中心建设，持续推进河南省多式联运工程技术研究中心建设。在争取省厅将综合交通运输标准委员会秘书处设置在我校的基础上，</w:t>
      </w:r>
      <w:r w:rsidRPr="00115FD6">
        <w:rPr>
          <w:rFonts w:ascii="仿宋_GB2312" w:eastAsia="仿宋_GB2312" w:hAnsi="黑体" w:hint="eastAsia"/>
          <w:sz w:val="32"/>
          <w:szCs w:val="32"/>
        </w:rPr>
        <w:t>作为河南省综合交通运输标准化技术委员会秘书处秘书长，</w:t>
      </w:r>
      <w:r w:rsidR="0091647B" w:rsidRPr="00115FD6">
        <w:rPr>
          <w:rFonts w:ascii="仿宋_GB2312" w:eastAsia="仿宋_GB2312" w:hAnsi="黑体" w:hint="eastAsia"/>
          <w:sz w:val="32"/>
          <w:szCs w:val="32"/>
        </w:rPr>
        <w:t>努力</w:t>
      </w:r>
      <w:r w:rsidRPr="00115FD6">
        <w:rPr>
          <w:rFonts w:ascii="仿宋_GB2312" w:eastAsia="仿宋_GB2312" w:hAnsi="黑体" w:hint="eastAsia"/>
          <w:sz w:val="32"/>
          <w:szCs w:val="32"/>
        </w:rPr>
        <w:t>组织</w:t>
      </w:r>
      <w:r w:rsidR="0091647B" w:rsidRPr="00115FD6">
        <w:rPr>
          <w:rFonts w:ascii="仿宋_GB2312" w:eastAsia="仿宋_GB2312" w:hAnsi="黑体" w:hint="eastAsia"/>
          <w:sz w:val="32"/>
          <w:szCs w:val="32"/>
        </w:rPr>
        <w:t>做好秘书处有关工作。</w:t>
      </w:r>
      <w:r w:rsidRPr="00115FD6">
        <w:rPr>
          <w:rFonts w:ascii="仿宋_GB2312" w:eastAsia="仿宋_GB2312" w:hAnsi="黑体" w:hint="eastAsia"/>
          <w:sz w:val="32"/>
          <w:szCs w:val="32"/>
        </w:rPr>
        <w:t>并想学校献言献策，</w:t>
      </w:r>
      <w:r w:rsidR="008855E4" w:rsidRPr="00115FD6">
        <w:rPr>
          <w:rFonts w:ascii="仿宋_GB2312" w:eastAsia="仿宋_GB2312" w:hAnsi="黑体" w:hint="eastAsia"/>
          <w:sz w:val="32"/>
          <w:szCs w:val="32"/>
        </w:rPr>
        <w:t>积极筹划组织“河南省多式联运产业技术联盟”和“河南省交通运输安全重点实验室”</w:t>
      </w:r>
      <w:r w:rsidRPr="00115FD6">
        <w:rPr>
          <w:rFonts w:ascii="仿宋_GB2312" w:eastAsia="仿宋_GB2312" w:hAnsi="黑体" w:hint="eastAsia"/>
          <w:sz w:val="32"/>
          <w:szCs w:val="32"/>
        </w:rPr>
        <w:t xml:space="preserve"> 建设</w:t>
      </w:r>
      <w:r w:rsidR="008855E4" w:rsidRPr="00115FD6">
        <w:rPr>
          <w:rFonts w:ascii="仿宋_GB2312" w:eastAsia="仿宋_GB2312" w:hAnsi="黑体" w:hint="eastAsia"/>
          <w:sz w:val="32"/>
          <w:szCs w:val="32"/>
        </w:rPr>
        <w:t>。</w:t>
      </w:r>
    </w:p>
    <w:bookmarkEnd w:id="1"/>
    <w:p w:rsidR="001C2EDE" w:rsidRPr="00115FD6" w:rsidRDefault="003E6BD1" w:rsidP="00D91C58">
      <w:pPr>
        <w:spacing w:line="600" w:lineRule="exact"/>
        <w:ind w:firstLineChars="200" w:firstLine="640"/>
        <w:jc w:val="left"/>
        <w:rPr>
          <w:rFonts w:ascii="黑体" w:eastAsia="黑体" w:hAnsi="黑体"/>
          <w:sz w:val="32"/>
          <w:szCs w:val="32"/>
        </w:rPr>
      </w:pPr>
      <w:r w:rsidRPr="00115FD6">
        <w:rPr>
          <w:rFonts w:ascii="黑体" w:eastAsia="黑体" w:hAnsi="黑体" w:hint="eastAsia"/>
          <w:sz w:val="32"/>
          <w:szCs w:val="32"/>
        </w:rPr>
        <w:t>三</w:t>
      </w:r>
      <w:r w:rsidR="001C2EDE" w:rsidRPr="00115FD6">
        <w:rPr>
          <w:rFonts w:ascii="黑体" w:eastAsia="黑体" w:hAnsi="黑体" w:hint="eastAsia"/>
          <w:sz w:val="32"/>
          <w:szCs w:val="32"/>
        </w:rPr>
        <w:t>、</w:t>
      </w:r>
      <w:r w:rsidRPr="00115FD6">
        <w:rPr>
          <w:rFonts w:ascii="黑体" w:eastAsia="黑体" w:hAnsi="黑体" w:hint="eastAsia"/>
          <w:sz w:val="32"/>
          <w:szCs w:val="32"/>
        </w:rPr>
        <w:t>努力完成学院任务</w:t>
      </w:r>
    </w:p>
    <w:p w:rsidR="001C2EDE" w:rsidRPr="00115FD6" w:rsidRDefault="00CF33F3" w:rsidP="001C2EDE">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按照</w:t>
      </w:r>
      <w:r w:rsidR="001050B3" w:rsidRPr="00115FD6">
        <w:rPr>
          <w:rFonts w:ascii="仿宋_GB2312" w:eastAsia="仿宋_GB2312" w:hAnsi="黑体" w:hint="eastAsia"/>
          <w:sz w:val="32"/>
          <w:szCs w:val="32"/>
        </w:rPr>
        <w:t>学院的年度工作要求</w:t>
      </w:r>
      <w:r w:rsidRPr="00115FD6">
        <w:rPr>
          <w:rFonts w:ascii="仿宋_GB2312" w:eastAsia="仿宋_GB2312" w:hAnsi="黑体" w:hint="eastAsia"/>
          <w:sz w:val="32"/>
          <w:szCs w:val="32"/>
        </w:rPr>
        <w:t>，积极准备、逐条落实，</w:t>
      </w:r>
      <w:r w:rsidR="00193EBB" w:rsidRPr="00115FD6">
        <w:rPr>
          <w:rFonts w:ascii="仿宋_GB2312" w:eastAsia="仿宋_GB2312" w:hAnsi="黑体" w:hint="eastAsia"/>
          <w:sz w:val="32"/>
          <w:szCs w:val="32"/>
        </w:rPr>
        <w:t>组织开展好科研项目、技术咨询服务等方面的工作，</w:t>
      </w:r>
      <w:r w:rsidRPr="00115FD6">
        <w:rPr>
          <w:rFonts w:ascii="仿宋_GB2312" w:eastAsia="仿宋_GB2312" w:hAnsi="黑体" w:hint="eastAsia"/>
          <w:sz w:val="32"/>
          <w:szCs w:val="32"/>
        </w:rPr>
        <w:t>克服</w:t>
      </w:r>
      <w:r w:rsidR="007873A7" w:rsidRPr="00115FD6">
        <w:rPr>
          <w:rFonts w:ascii="仿宋_GB2312" w:eastAsia="仿宋_GB2312" w:hAnsi="黑体" w:hint="eastAsia"/>
          <w:sz w:val="32"/>
          <w:szCs w:val="32"/>
        </w:rPr>
        <w:t>人员少、任务紧、任务重等</w:t>
      </w:r>
      <w:r w:rsidRPr="00115FD6">
        <w:rPr>
          <w:rFonts w:ascii="仿宋_GB2312" w:eastAsia="仿宋_GB2312" w:hAnsi="黑体" w:hint="eastAsia"/>
          <w:sz w:val="32"/>
          <w:szCs w:val="32"/>
        </w:rPr>
        <w:t>重重困难，圆满完成了学校确定的2</w:t>
      </w:r>
      <w:r w:rsidRPr="00115FD6">
        <w:rPr>
          <w:rFonts w:ascii="仿宋_GB2312" w:eastAsia="仿宋_GB2312" w:hAnsi="黑体"/>
          <w:sz w:val="32"/>
          <w:szCs w:val="32"/>
        </w:rPr>
        <w:t>01</w:t>
      </w:r>
      <w:r w:rsidR="0091647B" w:rsidRPr="00115FD6">
        <w:rPr>
          <w:rFonts w:ascii="仿宋_GB2312" w:eastAsia="仿宋_GB2312" w:hAnsi="黑体" w:hint="eastAsia"/>
          <w:sz w:val="32"/>
          <w:szCs w:val="32"/>
        </w:rPr>
        <w:t>9</w:t>
      </w:r>
      <w:r w:rsidRPr="00115FD6">
        <w:rPr>
          <w:rFonts w:ascii="仿宋_GB2312" w:eastAsia="仿宋_GB2312" w:hAnsi="黑体" w:hint="eastAsia"/>
          <w:sz w:val="32"/>
          <w:szCs w:val="32"/>
        </w:rPr>
        <w:t>年度工作目标。</w:t>
      </w:r>
    </w:p>
    <w:p w:rsidR="001C2EDE" w:rsidRPr="00115FD6" w:rsidRDefault="001C2EDE" w:rsidP="001C2EDE">
      <w:pPr>
        <w:spacing w:line="600" w:lineRule="exact"/>
        <w:ind w:firstLineChars="200" w:firstLine="643"/>
        <w:jc w:val="left"/>
        <w:rPr>
          <w:rFonts w:ascii="楷体_GB2312" w:eastAsia="楷体_GB2312" w:hAnsi="黑体"/>
          <w:b/>
          <w:sz w:val="32"/>
          <w:szCs w:val="32"/>
        </w:rPr>
      </w:pPr>
      <w:r w:rsidRPr="00115FD6">
        <w:rPr>
          <w:rFonts w:ascii="楷体_GB2312" w:eastAsia="楷体_GB2312" w:hAnsi="黑体" w:hint="eastAsia"/>
          <w:b/>
          <w:sz w:val="32"/>
          <w:szCs w:val="32"/>
        </w:rPr>
        <w:t>（一）</w:t>
      </w:r>
      <w:bookmarkStart w:id="2" w:name="_Hlk502826955"/>
      <w:r w:rsidR="0091647B" w:rsidRPr="00115FD6">
        <w:rPr>
          <w:rFonts w:ascii="楷体_GB2312" w:eastAsia="楷体_GB2312" w:hAnsi="黑体" w:hint="eastAsia"/>
          <w:b/>
          <w:sz w:val="32"/>
          <w:szCs w:val="32"/>
        </w:rPr>
        <w:t>组织开展已经</w:t>
      </w:r>
      <w:r w:rsidRPr="00115FD6">
        <w:rPr>
          <w:rFonts w:ascii="楷体_GB2312" w:eastAsia="楷体_GB2312" w:hAnsi="黑体" w:hint="eastAsia"/>
          <w:b/>
          <w:sz w:val="32"/>
          <w:szCs w:val="32"/>
        </w:rPr>
        <w:t>立项科研项目</w:t>
      </w:r>
      <w:bookmarkEnd w:id="2"/>
      <w:r w:rsidRPr="00115FD6">
        <w:rPr>
          <w:rFonts w:ascii="楷体_GB2312" w:eastAsia="楷体_GB2312" w:hAnsi="黑体" w:hint="eastAsia"/>
          <w:b/>
          <w:sz w:val="32"/>
          <w:szCs w:val="32"/>
        </w:rPr>
        <w:t>。</w:t>
      </w:r>
    </w:p>
    <w:p w:rsidR="001050B3" w:rsidRPr="00115FD6" w:rsidRDefault="0091647B" w:rsidP="001C2EDE">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积极推进已经立项承担的2016年3项省厅《河南省交通运输现代化人才需求分析及人才队伍建设研究》、《河南省交通运输行业社会公众满意度评价指标及方法体系研究》、《交通运输安全生产行政执法体系建设研究》、2017年2项省厅《河南省普通干线公路建管养一体化发展模式研究》、《中原城市群推进综合交通运输体系建设发展战略研究》、2018年1项省厅《营业性客货驾驶员异常驾驶行为状态自动监测识别关键技术研究》和省科技厅1项《基于驾驶员姿态序列的营运安全实时预警技术研究》共7项科研项目。目前，2016年和2017年立项的5项科研项目除财务执行情况外已经具备验收条件。</w:t>
      </w:r>
    </w:p>
    <w:p w:rsidR="0091647B" w:rsidRPr="00115FD6" w:rsidRDefault="0091647B" w:rsidP="0091647B">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1.《河南省交通运输现代化人才需求分析及人才队伍建设研</w:t>
      </w:r>
      <w:r w:rsidRPr="00115FD6">
        <w:rPr>
          <w:rFonts w:ascii="仿宋_GB2312" w:eastAsia="仿宋_GB2312" w:hAnsi="黑体" w:hint="eastAsia"/>
          <w:sz w:val="32"/>
          <w:szCs w:val="32"/>
        </w:rPr>
        <w:lastRenderedPageBreak/>
        <w:t>究》项目验收所需资料均已经准备完善，并报厅进行了审查。按照省厅对科技项目验收的新要求，需要对该项目设备购置费进行调整，待调整完成后，报厅组织验收。</w:t>
      </w:r>
    </w:p>
    <w:p w:rsidR="0091647B" w:rsidRPr="00115FD6" w:rsidRDefault="0091647B" w:rsidP="0091647B">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2.《河南省交通运输行业社会公众满意度评价指标及方法体系研究》项目验收所需资料均已经准备完善，并报厅进行了审查。按照省厅对科技项目验收的新要求，需要对该项目设备购置费进行调整，待调整完成后，报厅组织验收。</w:t>
      </w:r>
    </w:p>
    <w:p w:rsidR="0091647B" w:rsidRPr="00115FD6" w:rsidRDefault="0091647B" w:rsidP="0091647B">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3.《交通运输安全生产行政执法体系建设研究》项目验收所需资料除财务报告外均已经准备完善，并报厅进行了审查。按照省厅对科技项目验收的新要求，进行报告调整；完成后，报厅组织验收。</w:t>
      </w:r>
    </w:p>
    <w:p w:rsidR="0091647B" w:rsidRPr="00115FD6" w:rsidRDefault="0091647B" w:rsidP="0091647B">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4.按期完成2018年省市场监督局立项《美丽农村路建设指南》省地方标准的编制工作。该标准将是我国第一个关于“美丽农村路”的建设标准，将有力支持我省交通强国“四好农村路”</w:t>
      </w:r>
      <w:proofErr w:type="gramStart"/>
      <w:r w:rsidRPr="00115FD6">
        <w:rPr>
          <w:rFonts w:ascii="仿宋_GB2312" w:eastAsia="仿宋_GB2312" w:hAnsi="黑体" w:hint="eastAsia"/>
          <w:sz w:val="32"/>
          <w:szCs w:val="32"/>
        </w:rPr>
        <w:t>示范省</w:t>
      </w:r>
      <w:proofErr w:type="gramEnd"/>
      <w:r w:rsidRPr="00115FD6">
        <w:rPr>
          <w:rFonts w:ascii="仿宋_GB2312" w:eastAsia="仿宋_GB2312" w:hAnsi="黑体" w:hint="eastAsia"/>
          <w:sz w:val="32"/>
          <w:szCs w:val="32"/>
        </w:rPr>
        <w:t>的建设。</w:t>
      </w:r>
    </w:p>
    <w:p w:rsidR="00CD157A" w:rsidRPr="00115FD6" w:rsidRDefault="00CD157A" w:rsidP="00CD157A">
      <w:pPr>
        <w:spacing w:line="600" w:lineRule="exact"/>
        <w:ind w:firstLineChars="200" w:firstLine="643"/>
        <w:jc w:val="left"/>
        <w:rPr>
          <w:rFonts w:ascii="楷体_GB2312" w:eastAsia="楷体_GB2312" w:hAnsi="黑体"/>
          <w:b/>
          <w:sz w:val="32"/>
          <w:szCs w:val="32"/>
        </w:rPr>
      </w:pPr>
      <w:r w:rsidRPr="00115FD6">
        <w:rPr>
          <w:rFonts w:ascii="楷体_GB2312" w:eastAsia="楷体_GB2312" w:hAnsi="黑体" w:hint="eastAsia"/>
          <w:b/>
          <w:sz w:val="32"/>
          <w:szCs w:val="32"/>
        </w:rPr>
        <w:t>（二）</w:t>
      </w:r>
      <w:r w:rsidR="0091647B" w:rsidRPr="00115FD6">
        <w:rPr>
          <w:rFonts w:ascii="楷体_GB2312" w:eastAsia="楷体_GB2312" w:hAnsi="黑体" w:hint="eastAsia"/>
          <w:b/>
          <w:sz w:val="32"/>
          <w:szCs w:val="32"/>
        </w:rPr>
        <w:t>积极申报科研课题。</w:t>
      </w:r>
    </w:p>
    <w:p w:rsidR="001C2EDE" w:rsidRPr="00115FD6" w:rsidRDefault="001271AC" w:rsidP="001050B3">
      <w:pPr>
        <w:spacing w:line="600" w:lineRule="exact"/>
        <w:ind w:firstLineChars="200" w:firstLine="640"/>
        <w:jc w:val="left"/>
        <w:rPr>
          <w:rFonts w:ascii="仿宋_GB2312" w:eastAsia="仿宋_GB2312" w:hAnsi="黑体"/>
          <w:b/>
          <w:sz w:val="32"/>
          <w:szCs w:val="32"/>
        </w:rPr>
      </w:pPr>
      <w:r w:rsidRPr="00115FD6">
        <w:rPr>
          <w:rFonts w:ascii="仿宋_GB2312" w:eastAsia="仿宋_GB2312" w:hAnsi="黑体" w:hint="eastAsia"/>
          <w:sz w:val="32"/>
          <w:szCs w:val="32"/>
        </w:rPr>
        <w:t>按照省交通运输厅的要求先后三次编报“支持千百万三大工程建设科技计划项目”、“2020年度河南省交通运输科技计划项目”、“支持交通强国示范省建设科技计划项目”科研项目立项申请书共计7项。共立项《开放式无站自由流收费方式下高速公路出入口设置研究》、《河南省通村客运安全风险防控体系研究》、《河南省美丽农村路建设评定标准研究》、《河南省交通运输行业文化体系建设研究》“支持千百万三大工程建设科技计划项目”4项，总</w:t>
      </w:r>
      <w:r w:rsidRPr="00115FD6">
        <w:rPr>
          <w:rFonts w:ascii="仿宋_GB2312" w:eastAsia="仿宋_GB2312" w:hAnsi="黑体" w:hint="eastAsia"/>
          <w:sz w:val="32"/>
          <w:szCs w:val="32"/>
        </w:rPr>
        <w:lastRenderedPageBreak/>
        <w:t>投资170万元。分别组织学校教师申请省科技厅、省教育厅项目各1项，但均未获批立项。截至2019年年底，研究中心承担的</w:t>
      </w:r>
      <w:r w:rsidR="00193EBB" w:rsidRPr="00115FD6">
        <w:rPr>
          <w:rFonts w:ascii="仿宋_GB2312" w:eastAsia="仿宋_GB2312" w:hAnsi="黑体" w:hint="eastAsia"/>
          <w:sz w:val="32"/>
          <w:szCs w:val="32"/>
        </w:rPr>
        <w:t>立项</w:t>
      </w:r>
      <w:r w:rsidRPr="00115FD6">
        <w:rPr>
          <w:rFonts w:ascii="仿宋_GB2312" w:eastAsia="仿宋_GB2312" w:hAnsi="黑体" w:hint="eastAsia"/>
          <w:sz w:val="32"/>
          <w:szCs w:val="32"/>
        </w:rPr>
        <w:t>科研项目已经超过10项。</w:t>
      </w:r>
    </w:p>
    <w:p w:rsidR="0070140C" w:rsidRPr="00115FD6" w:rsidRDefault="001050B3" w:rsidP="001271AC">
      <w:pPr>
        <w:spacing w:line="600" w:lineRule="exact"/>
        <w:ind w:firstLineChars="200" w:firstLine="643"/>
        <w:jc w:val="left"/>
        <w:rPr>
          <w:rFonts w:ascii="楷体_GB2312" w:eastAsia="楷体_GB2312" w:hAnsi="黑体"/>
          <w:b/>
          <w:sz w:val="32"/>
          <w:szCs w:val="32"/>
        </w:rPr>
      </w:pPr>
      <w:r w:rsidRPr="00115FD6">
        <w:rPr>
          <w:rFonts w:ascii="楷体_GB2312" w:eastAsia="楷体_GB2312" w:hAnsi="黑体" w:hint="eastAsia"/>
          <w:b/>
          <w:sz w:val="32"/>
          <w:szCs w:val="32"/>
        </w:rPr>
        <w:t>（三）</w:t>
      </w:r>
      <w:bookmarkStart w:id="3" w:name="_Hlk502826471"/>
      <w:r w:rsidR="001271AC" w:rsidRPr="00115FD6">
        <w:rPr>
          <w:rFonts w:ascii="楷体_GB2312" w:eastAsia="楷体_GB2312" w:hAnsi="黑体" w:hint="eastAsia"/>
          <w:b/>
          <w:sz w:val="32"/>
          <w:szCs w:val="32"/>
        </w:rPr>
        <w:t>积极</w:t>
      </w:r>
      <w:r w:rsidR="0070140C" w:rsidRPr="00115FD6">
        <w:rPr>
          <w:rFonts w:ascii="楷体_GB2312" w:eastAsia="楷体_GB2312" w:hAnsi="黑体" w:hint="eastAsia"/>
          <w:b/>
          <w:sz w:val="32"/>
          <w:szCs w:val="32"/>
        </w:rPr>
        <w:t>开展技术服务工作。</w:t>
      </w:r>
    </w:p>
    <w:bookmarkEnd w:id="3"/>
    <w:p w:rsidR="001271AC" w:rsidRPr="00115FD6" w:rsidRDefault="00193EBB" w:rsidP="001271AC">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1.</w:t>
      </w:r>
      <w:r w:rsidR="001271AC" w:rsidRPr="00115FD6">
        <w:rPr>
          <w:rFonts w:ascii="仿宋_GB2312" w:eastAsia="仿宋_GB2312" w:hAnsi="黑体" w:hint="eastAsia"/>
          <w:sz w:val="32"/>
          <w:szCs w:val="32"/>
        </w:rPr>
        <w:t>积极做好对厅技术服务工作。一是协助厅人事教育</w:t>
      </w:r>
      <w:proofErr w:type="gramStart"/>
      <w:r w:rsidR="001271AC" w:rsidRPr="00115FD6">
        <w:rPr>
          <w:rFonts w:ascii="仿宋_GB2312" w:eastAsia="仿宋_GB2312" w:hAnsi="黑体" w:hint="eastAsia"/>
          <w:sz w:val="32"/>
          <w:szCs w:val="32"/>
        </w:rPr>
        <w:t>处完成</w:t>
      </w:r>
      <w:proofErr w:type="gramEnd"/>
      <w:r w:rsidR="001271AC" w:rsidRPr="00115FD6">
        <w:rPr>
          <w:rFonts w:ascii="仿宋_GB2312" w:eastAsia="仿宋_GB2312" w:hAnsi="黑体" w:hint="eastAsia"/>
          <w:sz w:val="32"/>
          <w:szCs w:val="32"/>
        </w:rPr>
        <w:t>《河南省工程系列交通运输工程专业中、高级职称申报评审条件（试行）》修编工作，已经获省人力资源社会保障厅批准实施。</w:t>
      </w:r>
      <w:bookmarkStart w:id="4" w:name="_Hlk26522204"/>
      <w:r w:rsidR="001271AC" w:rsidRPr="00115FD6">
        <w:rPr>
          <w:rFonts w:ascii="仿宋_GB2312" w:eastAsia="仿宋_GB2312" w:hAnsi="黑体" w:hint="eastAsia"/>
          <w:sz w:val="32"/>
          <w:szCs w:val="32"/>
        </w:rPr>
        <w:t>二</w:t>
      </w:r>
      <w:proofErr w:type="gramStart"/>
      <w:r w:rsidR="001271AC" w:rsidRPr="00115FD6">
        <w:rPr>
          <w:rFonts w:ascii="仿宋_GB2312" w:eastAsia="仿宋_GB2312" w:hAnsi="黑体" w:hint="eastAsia"/>
          <w:sz w:val="32"/>
          <w:szCs w:val="32"/>
        </w:rPr>
        <w:t>是受厅人事</w:t>
      </w:r>
      <w:proofErr w:type="gramEnd"/>
      <w:r w:rsidR="001271AC" w:rsidRPr="00115FD6">
        <w:rPr>
          <w:rFonts w:ascii="仿宋_GB2312" w:eastAsia="仿宋_GB2312" w:hAnsi="黑体" w:hint="eastAsia"/>
          <w:sz w:val="32"/>
          <w:szCs w:val="32"/>
        </w:rPr>
        <w:t>教育处委托，完成《河南省公路水路交通运输人才“十四五”发展规划纲要（草稿）》编制工作。</w:t>
      </w:r>
      <w:bookmarkEnd w:id="4"/>
      <w:r w:rsidR="001271AC" w:rsidRPr="00115FD6">
        <w:rPr>
          <w:rFonts w:ascii="仿宋_GB2312" w:eastAsia="仿宋_GB2312" w:hAnsi="黑体" w:hint="eastAsia"/>
          <w:sz w:val="32"/>
          <w:szCs w:val="32"/>
        </w:rPr>
        <w:t>三是做好省交通运输工程专业职称评审技术服务工作。四</w:t>
      </w:r>
      <w:proofErr w:type="gramStart"/>
      <w:r w:rsidR="001271AC" w:rsidRPr="00115FD6">
        <w:rPr>
          <w:rFonts w:ascii="仿宋_GB2312" w:eastAsia="仿宋_GB2312" w:hAnsi="黑体" w:hint="eastAsia"/>
          <w:sz w:val="32"/>
          <w:szCs w:val="32"/>
        </w:rPr>
        <w:t>是受厅综合规划</w:t>
      </w:r>
      <w:proofErr w:type="gramEnd"/>
      <w:r w:rsidR="001271AC" w:rsidRPr="00115FD6">
        <w:rPr>
          <w:rFonts w:ascii="仿宋_GB2312" w:eastAsia="仿宋_GB2312" w:hAnsi="黑体" w:hint="eastAsia"/>
          <w:sz w:val="32"/>
          <w:szCs w:val="32"/>
        </w:rPr>
        <w:t>处委托，完成《河南省公路水路交通运输融合“十四五”发展规划纲要（草稿）》编制工作。五是协助</w:t>
      </w:r>
      <w:proofErr w:type="gramStart"/>
      <w:r w:rsidR="001271AC" w:rsidRPr="00115FD6">
        <w:rPr>
          <w:rFonts w:ascii="仿宋_GB2312" w:eastAsia="仿宋_GB2312" w:hAnsi="黑体" w:hint="eastAsia"/>
          <w:sz w:val="32"/>
          <w:szCs w:val="32"/>
        </w:rPr>
        <w:t>厅政策法规处完善</w:t>
      </w:r>
      <w:proofErr w:type="gramEnd"/>
      <w:r w:rsidR="001271AC" w:rsidRPr="00115FD6">
        <w:rPr>
          <w:rFonts w:ascii="仿宋_GB2312" w:eastAsia="仿宋_GB2312" w:hAnsi="黑体" w:hint="eastAsia"/>
          <w:sz w:val="32"/>
          <w:szCs w:val="32"/>
        </w:rPr>
        <w:t>《交通运输行政执法证件管理规定》。六是受省道路运输局委托，编制《万村通客车提质工程第一批示范县绩效评估方案》。</w:t>
      </w:r>
    </w:p>
    <w:p w:rsidR="0070140C" w:rsidRPr="00115FD6" w:rsidRDefault="00193EBB" w:rsidP="0070140C">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2.</w:t>
      </w:r>
      <w:r w:rsidR="001271AC" w:rsidRPr="00115FD6">
        <w:rPr>
          <w:rFonts w:ascii="仿宋_GB2312" w:eastAsia="仿宋_GB2312" w:hAnsi="黑体" w:hint="eastAsia"/>
          <w:sz w:val="32"/>
          <w:szCs w:val="32"/>
        </w:rPr>
        <w:t>积极做好对息县的“校地结对帮扶”工作。对息县开展调研，提供技术支持，服务农村公路“百县通村入组工程”建设和乡村客运“万村通客车提质工程”建设，目前息县已经实现2</w:t>
      </w:r>
      <w:r w:rsidR="001271AC" w:rsidRPr="00115FD6">
        <w:rPr>
          <w:rFonts w:ascii="仿宋_GB2312" w:eastAsia="仿宋_GB2312" w:hAnsi="黑体"/>
          <w:sz w:val="32"/>
          <w:szCs w:val="32"/>
        </w:rPr>
        <w:t>0</w:t>
      </w:r>
      <w:r w:rsidR="001271AC" w:rsidRPr="00115FD6">
        <w:rPr>
          <w:rFonts w:ascii="仿宋_GB2312" w:eastAsia="仿宋_GB2312" w:hAnsi="黑体" w:hint="eastAsia"/>
          <w:sz w:val="32"/>
          <w:szCs w:val="32"/>
        </w:rPr>
        <w:t>户以上自然村通油路，并获省厅“万村通客车提质工程”示范县。并组织省厅专家，对息县交通运输工作进行把诊问脉，为息县2020年工作提出建议，并对息县“四好农村路”省级示范县创建和综合交通运输“十四五”发展规划组织开展技术服务。</w:t>
      </w:r>
    </w:p>
    <w:p w:rsidR="00193EBB" w:rsidRPr="00115FD6" w:rsidRDefault="00193EBB" w:rsidP="00193EBB">
      <w:pPr>
        <w:spacing w:line="600" w:lineRule="exact"/>
        <w:ind w:firstLineChars="200" w:firstLine="640"/>
        <w:jc w:val="left"/>
        <w:rPr>
          <w:rFonts w:ascii="黑体" w:eastAsia="黑体" w:hAnsi="黑体"/>
          <w:sz w:val="32"/>
          <w:szCs w:val="32"/>
        </w:rPr>
      </w:pPr>
      <w:r w:rsidRPr="00115FD6">
        <w:rPr>
          <w:rFonts w:ascii="黑体" w:eastAsia="黑体" w:hAnsi="黑体" w:hint="eastAsia"/>
          <w:sz w:val="32"/>
          <w:szCs w:val="32"/>
        </w:rPr>
        <w:t>四、积极参加学校教学工作</w:t>
      </w:r>
    </w:p>
    <w:p w:rsidR="00193EBB" w:rsidRPr="00115FD6" w:rsidRDefault="00193EBB" w:rsidP="0070140C">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按照学校的工作安排，承担了公路学院道路桥梁16501班的</w:t>
      </w:r>
      <w:r w:rsidRPr="00115FD6">
        <w:rPr>
          <w:rFonts w:ascii="仿宋_GB2312" w:eastAsia="仿宋_GB2312" w:hAnsi="黑体" w:hint="eastAsia"/>
          <w:sz w:val="32"/>
          <w:szCs w:val="32"/>
        </w:rPr>
        <w:lastRenderedPageBreak/>
        <w:t>《公路交通工程及沿线设施概论》课程的教学任务。热爱党的教育事业，认真研究教材，密切结合行业发展和实际需求，找准重点、难点。通过视频、现场图片展示等手段，善于把以往工作实际、案例等融入到课堂教学中，构建理论＋实践的教学风格。从学生从业的实际出发，注意调动学生学习的积极性和创造性思维，培养学生学习、思考能力，培养学生交通运输基础素养。在教学上，注重学生反映，不断改进教学方法和提高教学技巧。教育态度端正，关心学生，爱护学生，为人师表。</w:t>
      </w:r>
    </w:p>
    <w:p w:rsidR="003E6BD1" w:rsidRPr="00115FD6" w:rsidRDefault="00193EBB" w:rsidP="00D91C58">
      <w:pPr>
        <w:spacing w:line="600" w:lineRule="exact"/>
        <w:ind w:firstLineChars="200" w:firstLine="640"/>
        <w:jc w:val="left"/>
        <w:rPr>
          <w:rFonts w:ascii="黑体" w:eastAsia="黑体" w:hAnsi="黑体"/>
          <w:sz w:val="32"/>
          <w:szCs w:val="32"/>
        </w:rPr>
      </w:pPr>
      <w:r w:rsidRPr="00115FD6">
        <w:rPr>
          <w:rFonts w:ascii="黑体" w:eastAsia="黑体" w:hAnsi="黑体" w:hint="eastAsia"/>
          <w:sz w:val="32"/>
          <w:szCs w:val="32"/>
        </w:rPr>
        <w:t>五</w:t>
      </w:r>
      <w:r w:rsidR="001C2EDE" w:rsidRPr="00115FD6">
        <w:rPr>
          <w:rFonts w:ascii="黑体" w:eastAsia="黑体" w:hAnsi="黑体" w:hint="eastAsia"/>
          <w:sz w:val="32"/>
          <w:szCs w:val="32"/>
        </w:rPr>
        <w:t>、</w:t>
      </w:r>
      <w:r w:rsidR="002D1C3A" w:rsidRPr="00115FD6">
        <w:rPr>
          <w:rFonts w:ascii="黑体" w:eastAsia="黑体" w:hAnsi="黑体" w:hint="eastAsia"/>
          <w:sz w:val="32"/>
          <w:szCs w:val="32"/>
        </w:rPr>
        <w:t>端正工作态度</w:t>
      </w:r>
      <w:r w:rsidR="001C2EDE" w:rsidRPr="00115FD6">
        <w:rPr>
          <w:rFonts w:ascii="黑体" w:eastAsia="黑体" w:hAnsi="黑体" w:hint="eastAsia"/>
          <w:sz w:val="32"/>
          <w:szCs w:val="32"/>
        </w:rPr>
        <w:t>作风</w:t>
      </w:r>
    </w:p>
    <w:p w:rsidR="003E6BD1" w:rsidRPr="00115FD6" w:rsidRDefault="00B617CA" w:rsidP="006058B9">
      <w:pPr>
        <w:spacing w:line="600" w:lineRule="exact"/>
        <w:ind w:firstLineChars="200" w:firstLine="640"/>
        <w:jc w:val="left"/>
        <w:rPr>
          <w:rFonts w:ascii="仿宋_GB2312" w:eastAsia="仿宋_GB2312" w:hAnsi="黑体"/>
          <w:sz w:val="32"/>
          <w:szCs w:val="32"/>
        </w:rPr>
      </w:pPr>
      <w:r w:rsidRPr="00115FD6">
        <w:rPr>
          <w:rFonts w:ascii="仿宋_GB2312" w:eastAsia="仿宋_GB2312" w:hAnsi="黑体" w:hint="eastAsia"/>
          <w:sz w:val="32"/>
          <w:szCs w:val="32"/>
        </w:rPr>
        <w:t>作为交通运输发展战略研究中心</w:t>
      </w:r>
      <w:r w:rsidR="001271AC" w:rsidRPr="00115FD6">
        <w:rPr>
          <w:rFonts w:ascii="仿宋_GB2312" w:eastAsia="仿宋_GB2312" w:hAnsi="黑体" w:hint="eastAsia"/>
          <w:sz w:val="32"/>
          <w:szCs w:val="32"/>
        </w:rPr>
        <w:t>负责人</w:t>
      </w:r>
      <w:r w:rsidRPr="00115FD6">
        <w:rPr>
          <w:rFonts w:ascii="仿宋_GB2312" w:eastAsia="仿宋_GB2312" w:hAnsi="黑体"/>
          <w:sz w:val="32"/>
          <w:szCs w:val="32"/>
        </w:rPr>
        <w:t>，</w:t>
      </w:r>
      <w:r w:rsidR="006058B9" w:rsidRPr="00115FD6">
        <w:rPr>
          <w:rFonts w:ascii="仿宋_GB2312" w:eastAsia="仿宋_GB2312" w:hAnsi="黑体" w:hint="eastAsia"/>
          <w:sz w:val="32"/>
          <w:szCs w:val="32"/>
        </w:rPr>
        <w:t>在</w:t>
      </w:r>
      <w:r w:rsidR="006058B9" w:rsidRPr="00115FD6">
        <w:rPr>
          <w:rFonts w:ascii="仿宋_GB2312" w:eastAsia="仿宋_GB2312" w:hAnsi="黑体"/>
          <w:sz w:val="32"/>
          <w:szCs w:val="32"/>
        </w:rPr>
        <w:t>工作上</w:t>
      </w:r>
      <w:r w:rsidR="006058B9" w:rsidRPr="00115FD6">
        <w:rPr>
          <w:rFonts w:ascii="仿宋_GB2312" w:eastAsia="仿宋_GB2312" w:hAnsi="黑体" w:hint="eastAsia"/>
          <w:sz w:val="32"/>
          <w:szCs w:val="32"/>
        </w:rPr>
        <w:t>能够保持旺盛的工作热情，</w:t>
      </w:r>
      <w:r w:rsidR="004B00D3" w:rsidRPr="00115FD6">
        <w:rPr>
          <w:rFonts w:ascii="仿宋_GB2312" w:eastAsia="仿宋_GB2312" w:hAnsi="黑体" w:hint="eastAsia"/>
          <w:sz w:val="32"/>
          <w:szCs w:val="32"/>
        </w:rPr>
        <w:t>坚持</w:t>
      </w:r>
      <w:r w:rsidR="006058B9" w:rsidRPr="00115FD6">
        <w:rPr>
          <w:rFonts w:ascii="仿宋_GB2312" w:eastAsia="仿宋_GB2312" w:hAnsi="黑体" w:hint="eastAsia"/>
          <w:sz w:val="32"/>
          <w:szCs w:val="32"/>
        </w:rPr>
        <w:t>“以人为本，求真务实，团结友爱，奋力争先”的精神，对各项工作</w:t>
      </w:r>
      <w:r w:rsidR="005C62C7" w:rsidRPr="00115FD6">
        <w:rPr>
          <w:rFonts w:ascii="仿宋_GB2312" w:eastAsia="仿宋_GB2312" w:hAnsi="黑体" w:hint="eastAsia"/>
          <w:sz w:val="32"/>
          <w:szCs w:val="32"/>
        </w:rPr>
        <w:t>超</w:t>
      </w:r>
      <w:r w:rsidR="006058B9" w:rsidRPr="00115FD6">
        <w:rPr>
          <w:rFonts w:ascii="仿宋_GB2312" w:eastAsia="仿宋_GB2312" w:hAnsi="黑体" w:hint="eastAsia"/>
          <w:sz w:val="32"/>
          <w:szCs w:val="32"/>
        </w:rPr>
        <w:t>前谋划，提高工作效率，保质保量的完成</w:t>
      </w:r>
      <w:r w:rsidR="006058B9" w:rsidRPr="00115FD6">
        <w:rPr>
          <w:rFonts w:ascii="仿宋_GB2312" w:eastAsia="仿宋_GB2312" w:hAnsi="黑体"/>
          <w:sz w:val="32"/>
          <w:szCs w:val="32"/>
        </w:rPr>
        <w:t>学院交办的各项工作</w:t>
      </w:r>
      <w:r w:rsidR="00B566CD" w:rsidRPr="00115FD6">
        <w:rPr>
          <w:rFonts w:ascii="仿宋_GB2312" w:eastAsia="仿宋_GB2312" w:hAnsi="黑体" w:hint="eastAsia"/>
          <w:sz w:val="32"/>
          <w:szCs w:val="32"/>
        </w:rPr>
        <w:t>。</w:t>
      </w:r>
      <w:r w:rsidR="006058B9" w:rsidRPr="00115FD6">
        <w:rPr>
          <w:rFonts w:ascii="仿宋_GB2312" w:eastAsia="仿宋_GB2312" w:hAnsi="黑体" w:hint="eastAsia"/>
          <w:sz w:val="32"/>
          <w:szCs w:val="32"/>
        </w:rPr>
        <w:t>积极做好河南公路交通运输安全绿色发展应用技术协同创新中心</w:t>
      </w:r>
      <w:r w:rsidR="00B566CD" w:rsidRPr="00115FD6">
        <w:rPr>
          <w:rFonts w:ascii="仿宋_GB2312" w:eastAsia="仿宋_GB2312" w:hAnsi="黑体" w:hint="eastAsia"/>
          <w:sz w:val="32"/>
          <w:szCs w:val="32"/>
        </w:rPr>
        <w:t>建设</w:t>
      </w:r>
      <w:r w:rsidR="006058B9" w:rsidRPr="00115FD6">
        <w:rPr>
          <w:rFonts w:ascii="仿宋_GB2312" w:eastAsia="仿宋_GB2312" w:hAnsi="黑体" w:hint="eastAsia"/>
          <w:sz w:val="32"/>
          <w:szCs w:val="32"/>
        </w:rPr>
        <w:t>工作</w:t>
      </w:r>
      <w:r w:rsidR="00B566CD" w:rsidRPr="00115FD6">
        <w:rPr>
          <w:rFonts w:ascii="仿宋_GB2312" w:eastAsia="仿宋_GB2312" w:hAnsi="黑体" w:hint="eastAsia"/>
          <w:sz w:val="32"/>
          <w:szCs w:val="32"/>
        </w:rPr>
        <w:t>，并</w:t>
      </w:r>
      <w:r w:rsidR="00B566CD" w:rsidRPr="00115FD6">
        <w:rPr>
          <w:rFonts w:ascii="仿宋_GB2312" w:eastAsia="仿宋_GB2312" w:hAnsi="黑体"/>
          <w:sz w:val="32"/>
          <w:szCs w:val="32"/>
        </w:rPr>
        <w:t>以此为平台，</w:t>
      </w:r>
      <w:r w:rsidR="006058B9" w:rsidRPr="00115FD6">
        <w:rPr>
          <w:rFonts w:ascii="仿宋_GB2312" w:eastAsia="仿宋_GB2312" w:hAnsi="黑体" w:hint="eastAsia"/>
          <w:sz w:val="32"/>
          <w:szCs w:val="32"/>
        </w:rPr>
        <w:t>积极争取省级</w:t>
      </w:r>
      <w:r w:rsidR="006058B9" w:rsidRPr="00115FD6">
        <w:rPr>
          <w:rFonts w:ascii="仿宋_GB2312" w:eastAsia="仿宋_GB2312" w:hAnsi="黑体"/>
          <w:sz w:val="32"/>
          <w:szCs w:val="32"/>
        </w:rPr>
        <w:t>、厅级</w:t>
      </w:r>
      <w:r w:rsidR="006058B9" w:rsidRPr="00115FD6">
        <w:rPr>
          <w:rFonts w:ascii="仿宋_GB2312" w:eastAsia="仿宋_GB2312" w:hAnsi="黑体" w:hint="eastAsia"/>
          <w:sz w:val="32"/>
          <w:szCs w:val="32"/>
        </w:rPr>
        <w:t>科研项目</w:t>
      </w:r>
      <w:r w:rsidR="00B566CD" w:rsidRPr="00115FD6">
        <w:rPr>
          <w:rFonts w:ascii="仿宋_GB2312" w:eastAsia="仿宋_GB2312" w:hAnsi="黑体" w:hint="eastAsia"/>
          <w:sz w:val="32"/>
          <w:szCs w:val="32"/>
        </w:rPr>
        <w:t>，</w:t>
      </w:r>
      <w:r w:rsidR="006058B9" w:rsidRPr="00115FD6">
        <w:rPr>
          <w:rFonts w:ascii="仿宋_GB2312" w:eastAsia="仿宋_GB2312" w:hAnsi="黑体" w:hint="eastAsia"/>
          <w:sz w:val="32"/>
          <w:szCs w:val="32"/>
        </w:rPr>
        <w:t>积极做好各项技术支持和</w:t>
      </w:r>
      <w:r w:rsidR="00B566CD" w:rsidRPr="00115FD6">
        <w:rPr>
          <w:rFonts w:ascii="仿宋_GB2312" w:eastAsia="仿宋_GB2312" w:hAnsi="黑体" w:hint="eastAsia"/>
          <w:sz w:val="32"/>
          <w:szCs w:val="32"/>
        </w:rPr>
        <w:t>社会</w:t>
      </w:r>
      <w:r w:rsidR="006058B9" w:rsidRPr="00115FD6">
        <w:rPr>
          <w:rFonts w:ascii="仿宋_GB2312" w:eastAsia="仿宋_GB2312" w:hAnsi="黑体" w:hint="eastAsia"/>
          <w:sz w:val="32"/>
          <w:szCs w:val="32"/>
        </w:rPr>
        <w:t>咨询服务工作</w:t>
      </w:r>
      <w:r w:rsidR="00B566CD" w:rsidRPr="00115FD6">
        <w:rPr>
          <w:rFonts w:ascii="仿宋_GB2312" w:eastAsia="仿宋_GB2312" w:hAnsi="黑体" w:hint="eastAsia"/>
          <w:sz w:val="32"/>
          <w:szCs w:val="32"/>
        </w:rPr>
        <w:t>，</w:t>
      </w:r>
      <w:r w:rsidR="00B566CD" w:rsidRPr="00115FD6">
        <w:rPr>
          <w:rFonts w:ascii="仿宋_GB2312" w:eastAsia="仿宋_GB2312" w:hAnsi="黑体"/>
          <w:sz w:val="32"/>
          <w:szCs w:val="32"/>
        </w:rPr>
        <w:t>同时积极</w:t>
      </w:r>
      <w:r w:rsidR="001271AC" w:rsidRPr="00115FD6">
        <w:rPr>
          <w:rFonts w:ascii="仿宋_GB2312" w:eastAsia="仿宋_GB2312" w:hAnsi="黑体" w:hint="eastAsia"/>
          <w:sz w:val="32"/>
          <w:szCs w:val="32"/>
        </w:rPr>
        <w:t>做好</w:t>
      </w:r>
      <w:r w:rsidR="00B566CD" w:rsidRPr="00115FD6">
        <w:rPr>
          <w:rFonts w:ascii="仿宋_GB2312" w:eastAsia="仿宋_GB2312" w:hAnsi="黑体"/>
          <w:sz w:val="32"/>
          <w:szCs w:val="32"/>
        </w:rPr>
        <w:t>省工程技术研究中心</w:t>
      </w:r>
      <w:r w:rsidR="001271AC" w:rsidRPr="00115FD6">
        <w:rPr>
          <w:rFonts w:ascii="仿宋_GB2312" w:eastAsia="仿宋_GB2312" w:hAnsi="黑体" w:hint="eastAsia"/>
          <w:sz w:val="32"/>
          <w:szCs w:val="32"/>
        </w:rPr>
        <w:t>工作</w:t>
      </w:r>
      <w:r w:rsidR="00B566CD" w:rsidRPr="00115FD6">
        <w:rPr>
          <w:rFonts w:ascii="仿宋_GB2312" w:eastAsia="仿宋_GB2312" w:hAnsi="黑体"/>
          <w:sz w:val="32"/>
          <w:szCs w:val="32"/>
        </w:rPr>
        <w:t>，不断提升学院软实力</w:t>
      </w:r>
      <w:r w:rsidR="006058B9" w:rsidRPr="00115FD6">
        <w:rPr>
          <w:rFonts w:ascii="仿宋_GB2312" w:eastAsia="仿宋_GB2312" w:hAnsi="黑体"/>
          <w:sz w:val="32"/>
          <w:szCs w:val="32"/>
        </w:rPr>
        <w:t>。</w:t>
      </w:r>
      <w:r w:rsidR="006058B9" w:rsidRPr="00115FD6">
        <w:rPr>
          <w:rFonts w:ascii="仿宋_GB2312" w:eastAsia="仿宋_GB2312" w:hAnsi="黑体" w:hint="eastAsia"/>
          <w:sz w:val="32"/>
          <w:szCs w:val="32"/>
        </w:rPr>
        <w:t>鼓励</w:t>
      </w:r>
      <w:r w:rsidR="006058B9" w:rsidRPr="00115FD6">
        <w:rPr>
          <w:rFonts w:ascii="仿宋_GB2312" w:eastAsia="仿宋_GB2312" w:hAnsi="黑体"/>
          <w:sz w:val="32"/>
          <w:szCs w:val="32"/>
        </w:rPr>
        <w:t>支持部门成员积极承担学院教学任务</w:t>
      </w:r>
      <w:r w:rsidR="006058B9" w:rsidRPr="00115FD6">
        <w:rPr>
          <w:rFonts w:ascii="仿宋_GB2312" w:eastAsia="仿宋_GB2312" w:hAnsi="黑体" w:hint="eastAsia"/>
          <w:sz w:val="32"/>
          <w:szCs w:val="32"/>
        </w:rPr>
        <w:t>。</w:t>
      </w:r>
    </w:p>
    <w:p w:rsidR="001C2EDE" w:rsidRPr="00115FD6" w:rsidRDefault="00193EBB" w:rsidP="00D91C58">
      <w:pPr>
        <w:spacing w:line="600" w:lineRule="exact"/>
        <w:ind w:firstLineChars="200" w:firstLine="640"/>
        <w:jc w:val="left"/>
        <w:rPr>
          <w:rFonts w:ascii="黑体" w:eastAsia="黑体" w:hAnsi="黑体"/>
          <w:sz w:val="32"/>
          <w:szCs w:val="32"/>
        </w:rPr>
      </w:pPr>
      <w:r w:rsidRPr="00115FD6">
        <w:rPr>
          <w:rFonts w:ascii="黑体" w:eastAsia="黑体" w:hAnsi="黑体" w:hint="eastAsia"/>
          <w:sz w:val="32"/>
          <w:szCs w:val="32"/>
        </w:rPr>
        <w:t>六</w:t>
      </w:r>
      <w:r w:rsidR="002D1C3A" w:rsidRPr="00115FD6">
        <w:rPr>
          <w:rFonts w:ascii="黑体" w:eastAsia="黑体" w:hAnsi="黑体" w:hint="eastAsia"/>
          <w:sz w:val="32"/>
          <w:szCs w:val="32"/>
        </w:rPr>
        <w:t>、时刻牢记</w:t>
      </w:r>
      <w:bookmarkStart w:id="5" w:name="_Hlk502842861"/>
      <w:r w:rsidR="001C2EDE" w:rsidRPr="00115FD6">
        <w:rPr>
          <w:rFonts w:ascii="黑体" w:eastAsia="黑体" w:hAnsi="黑体" w:hint="eastAsia"/>
          <w:sz w:val="32"/>
          <w:szCs w:val="32"/>
        </w:rPr>
        <w:t>反腐倡廉</w:t>
      </w:r>
      <w:bookmarkEnd w:id="5"/>
    </w:p>
    <w:p w:rsidR="001C2EDE" w:rsidRPr="00115FD6" w:rsidRDefault="00E52D92" w:rsidP="00E75242">
      <w:pPr>
        <w:spacing w:line="600" w:lineRule="exact"/>
        <w:ind w:firstLineChars="200" w:firstLine="640"/>
        <w:rPr>
          <w:rFonts w:ascii="仿宋_GB2312" w:eastAsia="仿宋_GB2312" w:hAnsi="黑体"/>
          <w:sz w:val="32"/>
          <w:szCs w:val="32"/>
        </w:rPr>
      </w:pPr>
      <w:r w:rsidRPr="00115FD6">
        <w:rPr>
          <w:rFonts w:ascii="仿宋_GB2312" w:eastAsia="仿宋_GB2312" w:hAnsi="黑体" w:hint="eastAsia"/>
          <w:sz w:val="32"/>
          <w:szCs w:val="32"/>
        </w:rPr>
        <w:t>以学院“巡视整改、以案促改”、“不忘初心、牢记使命”等学习教育活动为契机，认真学习《中国共产党纪律处分条例》、《中国共产党党员纪律处分条例》、《中国共产党章程》、《中国共产党廉洁自律准则》、《中国共产党问责条例》、《关于新形势下党内政治生活的若干准则》、《中国共产党党内监督条例》等党内法规以</w:t>
      </w:r>
      <w:r w:rsidRPr="00115FD6">
        <w:rPr>
          <w:rFonts w:ascii="仿宋_GB2312" w:eastAsia="仿宋_GB2312" w:hAnsi="黑体" w:hint="eastAsia"/>
          <w:sz w:val="32"/>
          <w:szCs w:val="32"/>
        </w:rPr>
        <w:lastRenderedPageBreak/>
        <w:t>及学院监察法规，系统学习了习近平总书记系列讲话，</w:t>
      </w:r>
      <w:proofErr w:type="gramStart"/>
      <w:r w:rsidRPr="00115FD6">
        <w:rPr>
          <w:rFonts w:ascii="仿宋_GB2312" w:eastAsia="仿宋_GB2312" w:hAnsi="黑体" w:hint="eastAsia"/>
          <w:sz w:val="32"/>
          <w:szCs w:val="32"/>
        </w:rPr>
        <w:t>扎实履行</w:t>
      </w:r>
      <w:proofErr w:type="gramEnd"/>
      <w:r w:rsidRPr="00115FD6">
        <w:rPr>
          <w:rFonts w:ascii="仿宋_GB2312" w:eastAsia="仿宋_GB2312" w:hAnsi="黑体" w:hint="eastAsia"/>
          <w:sz w:val="32"/>
          <w:szCs w:val="32"/>
        </w:rPr>
        <w:t>党风廉政建设责任制，模范执行“一岗双责”，坚持按法纪、按规矩、按程序办事，切实筑牢拒腐防变的思想防线。</w:t>
      </w:r>
      <w:r w:rsidR="005C62C7" w:rsidRPr="00115FD6">
        <w:rPr>
          <w:rFonts w:ascii="仿宋_GB2312" w:eastAsia="仿宋_GB2312" w:hAnsi="黑体" w:hint="eastAsia"/>
          <w:sz w:val="32"/>
          <w:szCs w:val="32"/>
        </w:rPr>
        <w:t>2</w:t>
      </w:r>
      <w:r w:rsidR="005C62C7" w:rsidRPr="00115FD6">
        <w:rPr>
          <w:rFonts w:ascii="仿宋_GB2312" w:eastAsia="仿宋_GB2312" w:hAnsi="黑体"/>
          <w:sz w:val="32"/>
          <w:szCs w:val="32"/>
        </w:rPr>
        <w:t>01</w:t>
      </w:r>
      <w:r w:rsidRPr="00115FD6">
        <w:rPr>
          <w:rFonts w:ascii="仿宋_GB2312" w:eastAsia="仿宋_GB2312" w:hAnsi="黑体"/>
          <w:sz w:val="32"/>
          <w:szCs w:val="32"/>
        </w:rPr>
        <w:t>9</w:t>
      </w:r>
      <w:r w:rsidR="005C62C7" w:rsidRPr="00115FD6">
        <w:rPr>
          <w:rFonts w:ascii="仿宋_GB2312" w:eastAsia="仿宋_GB2312" w:hAnsi="黑体" w:hint="eastAsia"/>
          <w:sz w:val="32"/>
          <w:szCs w:val="32"/>
        </w:rPr>
        <w:t>年，自身及部门同志没有发生违反中央八项规定精神问题。</w:t>
      </w:r>
    </w:p>
    <w:p w:rsidR="001C2EDE" w:rsidRPr="00115FD6" w:rsidRDefault="00193EBB" w:rsidP="00D91C58">
      <w:pPr>
        <w:spacing w:line="600" w:lineRule="exact"/>
        <w:ind w:firstLineChars="200" w:firstLine="640"/>
        <w:jc w:val="left"/>
        <w:rPr>
          <w:rFonts w:ascii="黑体" w:eastAsia="黑体" w:hAnsi="黑体"/>
          <w:sz w:val="32"/>
          <w:szCs w:val="32"/>
        </w:rPr>
      </w:pPr>
      <w:r w:rsidRPr="00115FD6">
        <w:rPr>
          <w:rFonts w:ascii="黑体" w:eastAsia="黑体" w:hAnsi="黑体" w:hint="eastAsia"/>
          <w:sz w:val="32"/>
          <w:szCs w:val="32"/>
        </w:rPr>
        <w:t>七</w:t>
      </w:r>
      <w:r w:rsidR="007873A7" w:rsidRPr="00115FD6">
        <w:rPr>
          <w:rFonts w:ascii="黑体" w:eastAsia="黑体" w:hAnsi="黑体" w:hint="eastAsia"/>
          <w:sz w:val="32"/>
          <w:szCs w:val="32"/>
        </w:rPr>
        <w:t>、积极支持基层党建</w:t>
      </w:r>
    </w:p>
    <w:p w:rsidR="004336C6" w:rsidRPr="00115FD6" w:rsidRDefault="00E52D92" w:rsidP="00BB11AB">
      <w:pPr>
        <w:spacing w:line="600" w:lineRule="exact"/>
        <w:ind w:firstLineChars="200" w:firstLine="640"/>
        <w:rPr>
          <w:rFonts w:ascii="仿宋_GB2312" w:eastAsia="仿宋_GB2312" w:hAnsi="黑体"/>
          <w:sz w:val="32"/>
          <w:szCs w:val="32"/>
        </w:rPr>
      </w:pPr>
      <w:r w:rsidRPr="00115FD6">
        <w:rPr>
          <w:rFonts w:ascii="仿宋_GB2312" w:eastAsia="仿宋_GB2312" w:hAnsi="黑体" w:hint="eastAsia"/>
          <w:sz w:val="32"/>
          <w:szCs w:val="32"/>
        </w:rPr>
        <w:t>紧密衔接2018年学院的党建工作，进一步认真学习领会国家、省、厅、学院下发的关于基层党建工作的文件精神，积极支持部门党员积极参加学院党委纪委活动和参加党支部民主生活会，督促部门党员规范、加强基层党建工作，积极贯彻落</w:t>
      </w:r>
      <w:proofErr w:type="gramStart"/>
      <w:r w:rsidRPr="00115FD6">
        <w:rPr>
          <w:rFonts w:ascii="仿宋_GB2312" w:eastAsia="仿宋_GB2312" w:hAnsi="黑体" w:hint="eastAsia"/>
          <w:sz w:val="32"/>
          <w:szCs w:val="32"/>
        </w:rPr>
        <w:t>实习近</w:t>
      </w:r>
      <w:proofErr w:type="gramEnd"/>
      <w:r w:rsidRPr="00115FD6">
        <w:rPr>
          <w:rFonts w:ascii="仿宋_GB2312" w:eastAsia="仿宋_GB2312" w:hAnsi="黑体" w:hint="eastAsia"/>
          <w:sz w:val="32"/>
          <w:szCs w:val="32"/>
        </w:rPr>
        <w:t>平总书记关于全面从严治党的要求。积极组织部</w:t>
      </w:r>
      <w:proofErr w:type="gramStart"/>
      <w:r w:rsidRPr="00115FD6">
        <w:rPr>
          <w:rFonts w:ascii="仿宋_GB2312" w:eastAsia="仿宋_GB2312" w:hAnsi="黑体" w:hint="eastAsia"/>
          <w:sz w:val="32"/>
          <w:szCs w:val="32"/>
        </w:rPr>
        <w:t>门老师</w:t>
      </w:r>
      <w:proofErr w:type="gramEnd"/>
      <w:r w:rsidRPr="00115FD6">
        <w:rPr>
          <w:rFonts w:ascii="仿宋_GB2312" w:eastAsia="仿宋_GB2312" w:hAnsi="黑体" w:hint="eastAsia"/>
          <w:sz w:val="32"/>
          <w:szCs w:val="32"/>
        </w:rPr>
        <w:t>参加学院举办的“歌颂祖国 出彩交院”庆祝中华人民共和国成立70周年合唱比赛，并取得了二等奖的佳绩。通过这些形式多样的活动，加深了对“不忘初心，牢记使命”的理解和认识，增强了爱国主义教育，起到了凝心聚力的作用。</w:t>
      </w:r>
    </w:p>
    <w:p w:rsidR="004336C6" w:rsidRPr="00115FD6" w:rsidRDefault="00FF12BB" w:rsidP="00D91C58">
      <w:pPr>
        <w:spacing w:line="600" w:lineRule="exact"/>
        <w:ind w:firstLineChars="200" w:firstLine="640"/>
        <w:jc w:val="left"/>
        <w:rPr>
          <w:rFonts w:ascii="黑体" w:eastAsia="黑体" w:hAnsi="黑体"/>
          <w:sz w:val="32"/>
          <w:szCs w:val="32"/>
        </w:rPr>
      </w:pPr>
      <w:r w:rsidRPr="00115FD6">
        <w:rPr>
          <w:rFonts w:ascii="黑体" w:eastAsia="黑体" w:hAnsi="黑体" w:hint="eastAsia"/>
          <w:sz w:val="32"/>
          <w:szCs w:val="32"/>
        </w:rPr>
        <w:t>八</w:t>
      </w:r>
      <w:r w:rsidR="004336C6" w:rsidRPr="00115FD6">
        <w:rPr>
          <w:rFonts w:ascii="黑体" w:eastAsia="黑体" w:hAnsi="黑体" w:hint="eastAsia"/>
          <w:sz w:val="32"/>
          <w:szCs w:val="32"/>
        </w:rPr>
        <w:t>、</w:t>
      </w:r>
      <w:r w:rsidR="00BB11AB" w:rsidRPr="00115FD6">
        <w:rPr>
          <w:rFonts w:ascii="黑体" w:eastAsia="黑体" w:hAnsi="黑体" w:hint="eastAsia"/>
          <w:sz w:val="32"/>
          <w:szCs w:val="32"/>
        </w:rPr>
        <w:t>进一步</w:t>
      </w:r>
      <w:r w:rsidR="00BB11AB" w:rsidRPr="00115FD6">
        <w:rPr>
          <w:rFonts w:ascii="黑体" w:eastAsia="黑体" w:hAnsi="黑体"/>
          <w:sz w:val="32"/>
          <w:szCs w:val="32"/>
        </w:rPr>
        <w:t>加强</w:t>
      </w:r>
      <w:r w:rsidR="009412AE" w:rsidRPr="00115FD6">
        <w:rPr>
          <w:rFonts w:ascii="黑体" w:eastAsia="黑体" w:hAnsi="黑体" w:hint="eastAsia"/>
          <w:sz w:val="32"/>
          <w:szCs w:val="32"/>
        </w:rPr>
        <w:t>了</w:t>
      </w:r>
      <w:r w:rsidR="004336C6" w:rsidRPr="00115FD6">
        <w:rPr>
          <w:rFonts w:ascii="黑体" w:eastAsia="黑体" w:hAnsi="黑体" w:hint="eastAsia"/>
          <w:sz w:val="32"/>
          <w:szCs w:val="32"/>
        </w:rPr>
        <w:t>院系合作</w:t>
      </w:r>
    </w:p>
    <w:p w:rsidR="004336C6" w:rsidRDefault="009412AE" w:rsidP="00E52D92">
      <w:pPr>
        <w:spacing w:line="600" w:lineRule="exact"/>
        <w:ind w:firstLineChars="200" w:firstLine="640"/>
        <w:rPr>
          <w:rFonts w:ascii="仿宋_GB2312" w:eastAsia="仿宋_GB2312" w:hAnsi="黑体"/>
          <w:sz w:val="32"/>
          <w:szCs w:val="32"/>
        </w:rPr>
      </w:pPr>
      <w:r w:rsidRPr="00115FD6">
        <w:rPr>
          <w:rFonts w:ascii="仿宋_GB2312" w:eastAsia="仿宋_GB2312" w:hAnsi="黑体"/>
          <w:sz w:val="32"/>
          <w:szCs w:val="32"/>
        </w:rPr>
        <w:t>在行政</w:t>
      </w:r>
      <w:r w:rsidRPr="00115FD6">
        <w:rPr>
          <w:rFonts w:ascii="仿宋_GB2312" w:eastAsia="仿宋_GB2312" w:hAnsi="黑体" w:hint="eastAsia"/>
          <w:sz w:val="32"/>
          <w:szCs w:val="32"/>
        </w:rPr>
        <w:t>管理</w:t>
      </w:r>
      <w:r w:rsidRPr="00115FD6">
        <w:rPr>
          <w:rFonts w:ascii="仿宋_GB2312" w:eastAsia="仿宋_GB2312" w:hAnsi="黑体"/>
          <w:sz w:val="32"/>
          <w:szCs w:val="32"/>
        </w:rPr>
        <w:t>方面，积</w:t>
      </w:r>
      <w:bookmarkStart w:id="6" w:name="_GoBack"/>
      <w:bookmarkEnd w:id="6"/>
      <w:r w:rsidRPr="00115FD6">
        <w:rPr>
          <w:rFonts w:ascii="仿宋_GB2312" w:eastAsia="仿宋_GB2312" w:hAnsi="黑体"/>
          <w:sz w:val="32"/>
          <w:szCs w:val="32"/>
        </w:rPr>
        <w:t>极学习学院下发的各项制度，加强与学院</w:t>
      </w:r>
      <w:r w:rsidRPr="00115FD6">
        <w:rPr>
          <w:rFonts w:ascii="仿宋_GB2312" w:eastAsia="仿宋_GB2312" w:hAnsi="黑体" w:hint="eastAsia"/>
          <w:sz w:val="32"/>
          <w:szCs w:val="32"/>
        </w:rPr>
        <w:t>各</w:t>
      </w:r>
      <w:r w:rsidRPr="00115FD6">
        <w:rPr>
          <w:rFonts w:ascii="仿宋_GB2312" w:eastAsia="仿宋_GB2312" w:hAnsi="黑体"/>
          <w:sz w:val="32"/>
          <w:szCs w:val="32"/>
        </w:rPr>
        <w:t>管理部门之间的沟通联系，</w:t>
      </w:r>
      <w:r w:rsidRPr="00115FD6">
        <w:rPr>
          <w:rFonts w:ascii="仿宋_GB2312" w:eastAsia="仿宋_GB2312" w:hAnsi="黑体" w:hint="eastAsia"/>
          <w:sz w:val="32"/>
          <w:szCs w:val="32"/>
        </w:rPr>
        <w:t>保证</w:t>
      </w:r>
      <w:r w:rsidRPr="00115FD6">
        <w:rPr>
          <w:rFonts w:ascii="仿宋_GB2312" w:eastAsia="仿宋_GB2312" w:hAnsi="黑体"/>
          <w:sz w:val="32"/>
          <w:szCs w:val="32"/>
        </w:rPr>
        <w:t>完成好学院交办的各项工作</w:t>
      </w:r>
      <w:r w:rsidR="00193EBB" w:rsidRPr="00115FD6">
        <w:rPr>
          <w:rFonts w:ascii="仿宋_GB2312" w:eastAsia="仿宋_GB2312" w:hAnsi="黑体" w:hint="eastAsia"/>
          <w:sz w:val="32"/>
          <w:szCs w:val="32"/>
        </w:rPr>
        <w:t>。</w:t>
      </w:r>
      <w:r w:rsidR="00BB11AB" w:rsidRPr="00115FD6">
        <w:rPr>
          <w:rFonts w:ascii="仿宋_GB2312" w:eastAsia="仿宋_GB2312" w:hAnsi="黑体" w:hint="eastAsia"/>
          <w:sz w:val="32"/>
          <w:szCs w:val="32"/>
        </w:rPr>
        <w:t>在</w:t>
      </w:r>
      <w:r w:rsidR="00BB11AB" w:rsidRPr="00115FD6">
        <w:rPr>
          <w:rFonts w:ascii="仿宋_GB2312" w:eastAsia="仿宋_GB2312" w:hAnsi="黑体"/>
          <w:sz w:val="32"/>
          <w:szCs w:val="32"/>
        </w:rPr>
        <w:t>科研</w:t>
      </w:r>
      <w:r w:rsidR="00BB11AB" w:rsidRPr="00115FD6">
        <w:rPr>
          <w:rFonts w:ascii="仿宋_GB2312" w:eastAsia="仿宋_GB2312" w:hAnsi="黑体" w:hint="eastAsia"/>
          <w:sz w:val="32"/>
          <w:szCs w:val="32"/>
        </w:rPr>
        <w:t>方面</w:t>
      </w:r>
      <w:r w:rsidR="00BB11AB" w:rsidRPr="00115FD6">
        <w:rPr>
          <w:rFonts w:ascii="仿宋_GB2312" w:eastAsia="仿宋_GB2312" w:hAnsi="黑体"/>
          <w:sz w:val="32"/>
          <w:szCs w:val="32"/>
        </w:rPr>
        <w:t>，</w:t>
      </w:r>
      <w:r w:rsidR="00BB11AB" w:rsidRPr="00115FD6">
        <w:rPr>
          <w:rFonts w:ascii="仿宋_GB2312" w:eastAsia="仿宋_GB2312" w:hAnsi="黑体" w:hint="eastAsia"/>
          <w:sz w:val="32"/>
          <w:szCs w:val="32"/>
        </w:rPr>
        <w:t>以河南公路交通运输安全绿色发展应用技术协同创新中心为</w:t>
      </w:r>
      <w:r w:rsidR="00BB11AB" w:rsidRPr="00115FD6">
        <w:rPr>
          <w:rFonts w:ascii="仿宋_GB2312" w:eastAsia="仿宋_GB2312" w:hAnsi="黑体"/>
          <w:sz w:val="32"/>
          <w:szCs w:val="32"/>
        </w:rPr>
        <w:t>平台，与</w:t>
      </w:r>
      <w:r w:rsidR="00BB11AB" w:rsidRPr="00115FD6">
        <w:rPr>
          <w:rFonts w:ascii="仿宋_GB2312" w:eastAsia="仿宋_GB2312" w:hAnsi="黑体" w:hint="eastAsia"/>
          <w:sz w:val="32"/>
          <w:szCs w:val="32"/>
        </w:rPr>
        <w:t>公路</w:t>
      </w:r>
      <w:r w:rsidR="00BB11AB" w:rsidRPr="00115FD6">
        <w:rPr>
          <w:rFonts w:ascii="仿宋_GB2312" w:eastAsia="仿宋_GB2312" w:hAnsi="黑体"/>
          <w:sz w:val="32"/>
          <w:szCs w:val="32"/>
        </w:rPr>
        <w:t>学院、物流学院、交通信息工程系</w:t>
      </w:r>
      <w:r w:rsidR="00E52D92" w:rsidRPr="00115FD6">
        <w:rPr>
          <w:rFonts w:ascii="仿宋_GB2312" w:eastAsia="仿宋_GB2312" w:hAnsi="黑体" w:hint="eastAsia"/>
          <w:sz w:val="32"/>
          <w:szCs w:val="32"/>
        </w:rPr>
        <w:t>、</w:t>
      </w:r>
      <w:r w:rsidR="00E52D92" w:rsidRPr="00115FD6">
        <w:rPr>
          <w:rFonts w:ascii="仿宋_GB2312" w:eastAsia="仿宋_GB2312" w:hAnsi="黑体"/>
          <w:sz w:val="32"/>
          <w:szCs w:val="32"/>
        </w:rPr>
        <w:t>建筑工程系</w:t>
      </w:r>
      <w:r w:rsidR="00BB11AB" w:rsidRPr="00115FD6">
        <w:rPr>
          <w:rFonts w:ascii="仿宋_GB2312" w:eastAsia="仿宋_GB2312" w:hAnsi="黑体"/>
          <w:sz w:val="32"/>
          <w:szCs w:val="32"/>
        </w:rPr>
        <w:t>等多个院系</w:t>
      </w:r>
      <w:r w:rsidR="00FF12BB" w:rsidRPr="00115FD6">
        <w:rPr>
          <w:rFonts w:ascii="仿宋_GB2312" w:eastAsia="仿宋_GB2312" w:hAnsi="黑体" w:hint="eastAsia"/>
          <w:sz w:val="32"/>
          <w:szCs w:val="32"/>
        </w:rPr>
        <w:t>开展</w:t>
      </w:r>
      <w:r w:rsidR="00BB11AB" w:rsidRPr="00115FD6">
        <w:rPr>
          <w:rFonts w:ascii="仿宋_GB2312" w:eastAsia="仿宋_GB2312" w:hAnsi="黑体"/>
          <w:sz w:val="32"/>
          <w:szCs w:val="32"/>
        </w:rPr>
        <w:t>协作</w:t>
      </w:r>
      <w:r w:rsidR="00BB11AB" w:rsidRPr="00115FD6">
        <w:rPr>
          <w:rFonts w:ascii="仿宋_GB2312" w:eastAsia="仿宋_GB2312" w:hAnsi="黑体" w:hint="eastAsia"/>
          <w:sz w:val="32"/>
          <w:szCs w:val="32"/>
        </w:rPr>
        <w:t>；</w:t>
      </w:r>
      <w:r w:rsidR="00BB11AB" w:rsidRPr="00115FD6">
        <w:rPr>
          <w:rFonts w:ascii="仿宋_GB2312" w:eastAsia="仿宋_GB2312" w:hAnsi="黑体"/>
          <w:sz w:val="32"/>
          <w:szCs w:val="32"/>
        </w:rPr>
        <w:t>在社会服务方面，依托河南交院工程技术有限公司咨询中心</w:t>
      </w:r>
      <w:r w:rsidR="00BB11AB" w:rsidRPr="00115FD6">
        <w:rPr>
          <w:rFonts w:ascii="仿宋_GB2312" w:eastAsia="仿宋_GB2312" w:hAnsi="黑体" w:hint="eastAsia"/>
          <w:sz w:val="32"/>
          <w:szCs w:val="32"/>
        </w:rPr>
        <w:t>，</w:t>
      </w:r>
      <w:r w:rsidR="00BB11AB" w:rsidRPr="00115FD6">
        <w:rPr>
          <w:rFonts w:ascii="仿宋_GB2312" w:eastAsia="仿宋_GB2312" w:hAnsi="黑体"/>
          <w:sz w:val="32"/>
          <w:szCs w:val="32"/>
        </w:rPr>
        <w:t>积极开展</w:t>
      </w:r>
      <w:r w:rsidR="00BB11AB" w:rsidRPr="00115FD6">
        <w:rPr>
          <w:rFonts w:ascii="仿宋_GB2312" w:eastAsia="仿宋_GB2312" w:hAnsi="黑体" w:hint="eastAsia"/>
          <w:sz w:val="32"/>
          <w:szCs w:val="32"/>
        </w:rPr>
        <w:t>技术</w:t>
      </w:r>
      <w:r w:rsidR="00BB11AB" w:rsidRPr="00115FD6">
        <w:rPr>
          <w:rFonts w:ascii="仿宋_GB2312" w:eastAsia="仿宋_GB2312" w:hAnsi="黑体"/>
          <w:sz w:val="32"/>
          <w:szCs w:val="32"/>
        </w:rPr>
        <w:t>咨询服务工作</w:t>
      </w:r>
      <w:r w:rsidR="00E52D92" w:rsidRPr="00115FD6">
        <w:rPr>
          <w:rFonts w:ascii="仿宋_GB2312" w:eastAsia="仿宋_GB2312" w:hAnsi="黑体" w:hint="eastAsia"/>
          <w:sz w:val="32"/>
          <w:szCs w:val="32"/>
        </w:rPr>
        <w:t>；对接</w:t>
      </w:r>
      <w:r w:rsidR="00E52D92" w:rsidRPr="00115FD6">
        <w:rPr>
          <w:rFonts w:ascii="仿宋_GB2312" w:eastAsia="仿宋_GB2312" w:hAnsi="黑体"/>
          <w:sz w:val="32"/>
          <w:szCs w:val="32"/>
        </w:rPr>
        <w:t>省厅科技处、</w:t>
      </w:r>
      <w:r w:rsidR="00E52D92" w:rsidRPr="00115FD6">
        <w:rPr>
          <w:rFonts w:ascii="仿宋_GB2312" w:eastAsia="仿宋_GB2312" w:hAnsi="黑体" w:hint="eastAsia"/>
          <w:sz w:val="32"/>
          <w:szCs w:val="32"/>
        </w:rPr>
        <w:t>规划处</w:t>
      </w:r>
      <w:r w:rsidR="00E52D92" w:rsidRPr="00115FD6">
        <w:rPr>
          <w:rFonts w:ascii="仿宋_GB2312" w:eastAsia="仿宋_GB2312" w:hAnsi="黑体"/>
          <w:sz w:val="32"/>
          <w:szCs w:val="32"/>
        </w:rPr>
        <w:t>、</w:t>
      </w:r>
      <w:r w:rsidR="00E52D92" w:rsidRPr="00115FD6">
        <w:rPr>
          <w:rFonts w:ascii="仿宋_GB2312" w:eastAsia="仿宋_GB2312" w:hAnsi="黑体" w:hint="eastAsia"/>
          <w:sz w:val="32"/>
          <w:szCs w:val="32"/>
        </w:rPr>
        <w:t>人事</w:t>
      </w:r>
      <w:r w:rsidR="00E52D92" w:rsidRPr="00115FD6">
        <w:rPr>
          <w:rFonts w:ascii="仿宋_GB2312" w:eastAsia="仿宋_GB2312" w:hAnsi="黑体"/>
          <w:sz w:val="32"/>
          <w:szCs w:val="32"/>
        </w:rPr>
        <w:t>教育处、</w:t>
      </w:r>
      <w:r w:rsidR="00E52D92" w:rsidRPr="00115FD6">
        <w:rPr>
          <w:rFonts w:ascii="仿宋_GB2312" w:eastAsia="仿宋_GB2312" w:hAnsi="黑体" w:hint="eastAsia"/>
          <w:sz w:val="32"/>
          <w:szCs w:val="32"/>
        </w:rPr>
        <w:t>交通</w:t>
      </w:r>
      <w:r w:rsidR="00E52D92" w:rsidRPr="00115FD6">
        <w:rPr>
          <w:rFonts w:ascii="仿宋_GB2312" w:eastAsia="仿宋_GB2312" w:hAnsi="黑体"/>
          <w:sz w:val="32"/>
          <w:szCs w:val="32"/>
        </w:rPr>
        <w:t>事业发展中心等多个部门</w:t>
      </w:r>
      <w:r w:rsidR="00E52D92" w:rsidRPr="00115FD6">
        <w:rPr>
          <w:rFonts w:ascii="仿宋_GB2312" w:eastAsia="仿宋_GB2312" w:hAnsi="黑体" w:hint="eastAsia"/>
          <w:sz w:val="32"/>
          <w:szCs w:val="32"/>
        </w:rPr>
        <w:t>，</w:t>
      </w:r>
      <w:r w:rsidR="00E52D92" w:rsidRPr="00115FD6">
        <w:rPr>
          <w:rFonts w:ascii="仿宋_GB2312" w:eastAsia="仿宋_GB2312" w:hAnsi="黑体"/>
          <w:sz w:val="32"/>
          <w:szCs w:val="32"/>
        </w:rPr>
        <w:t>认真</w:t>
      </w:r>
      <w:r w:rsidR="00E52D92" w:rsidRPr="00115FD6">
        <w:rPr>
          <w:rFonts w:ascii="仿宋_GB2312" w:eastAsia="仿宋_GB2312" w:hAnsi="黑体" w:hint="eastAsia"/>
          <w:sz w:val="32"/>
          <w:szCs w:val="32"/>
        </w:rPr>
        <w:t>开展</w:t>
      </w:r>
      <w:r w:rsidR="00E52D92" w:rsidRPr="00115FD6">
        <w:rPr>
          <w:rFonts w:ascii="仿宋_GB2312" w:eastAsia="仿宋_GB2312" w:hAnsi="黑体"/>
          <w:sz w:val="32"/>
          <w:szCs w:val="32"/>
        </w:rPr>
        <w:t>各项科技研究及技术服务工作。</w:t>
      </w:r>
    </w:p>
    <w:sectPr w:rsidR="004336C6" w:rsidSect="00C95C83">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147" w:rsidRDefault="00F97147" w:rsidP="00A67E5D">
      <w:r>
        <w:separator/>
      </w:r>
    </w:p>
  </w:endnote>
  <w:endnote w:type="continuationSeparator" w:id="0">
    <w:p w:rsidR="00F97147" w:rsidRDefault="00F97147" w:rsidP="00A6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898766"/>
      <w:docPartObj>
        <w:docPartGallery w:val="Page Numbers (Bottom of Page)"/>
        <w:docPartUnique/>
      </w:docPartObj>
    </w:sdtPr>
    <w:sdtEndPr/>
    <w:sdtContent>
      <w:p w:rsidR="00EC1E4C" w:rsidRDefault="00EC1E4C">
        <w:pPr>
          <w:pStyle w:val="a5"/>
          <w:jc w:val="center"/>
        </w:pPr>
        <w:r>
          <w:fldChar w:fldCharType="begin"/>
        </w:r>
        <w:r>
          <w:instrText>PAGE   \* MERGEFORMAT</w:instrText>
        </w:r>
        <w:r>
          <w:fldChar w:fldCharType="separate"/>
        </w:r>
        <w:r w:rsidR="00115FD6" w:rsidRPr="00115FD6">
          <w:rPr>
            <w:noProof/>
            <w:lang w:val="zh-CN"/>
          </w:rPr>
          <w:t>6</w:t>
        </w:r>
        <w:r>
          <w:fldChar w:fldCharType="end"/>
        </w:r>
      </w:p>
    </w:sdtContent>
  </w:sdt>
  <w:p w:rsidR="00EC1E4C" w:rsidRDefault="00EC1E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147" w:rsidRDefault="00F97147" w:rsidP="00A67E5D">
      <w:r>
        <w:separator/>
      </w:r>
    </w:p>
  </w:footnote>
  <w:footnote w:type="continuationSeparator" w:id="0">
    <w:p w:rsidR="00F97147" w:rsidRDefault="00F97147" w:rsidP="00A67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4250"/>
    <w:multiLevelType w:val="hybridMultilevel"/>
    <w:tmpl w:val="76EE2178"/>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nsid w:val="1A560E5B"/>
    <w:multiLevelType w:val="hybridMultilevel"/>
    <w:tmpl w:val="FB70C5B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A7D59D5"/>
    <w:multiLevelType w:val="hybridMultilevel"/>
    <w:tmpl w:val="185617D6"/>
    <w:lvl w:ilvl="0" w:tplc="C22EE1B0">
      <w:start w:val="1"/>
      <w:numFmt w:val="bullet"/>
      <w:lvlText w:val="•"/>
      <w:lvlJc w:val="left"/>
      <w:pPr>
        <w:tabs>
          <w:tab w:val="num" w:pos="720"/>
        </w:tabs>
        <w:ind w:left="720" w:hanging="360"/>
      </w:pPr>
      <w:rPr>
        <w:rFonts w:ascii="宋体" w:hAnsi="宋体" w:hint="default"/>
      </w:rPr>
    </w:lvl>
    <w:lvl w:ilvl="1" w:tplc="B618407C" w:tentative="1">
      <w:start w:val="1"/>
      <w:numFmt w:val="bullet"/>
      <w:lvlText w:val="•"/>
      <w:lvlJc w:val="left"/>
      <w:pPr>
        <w:tabs>
          <w:tab w:val="num" w:pos="1440"/>
        </w:tabs>
        <w:ind w:left="1440" w:hanging="360"/>
      </w:pPr>
      <w:rPr>
        <w:rFonts w:ascii="宋体" w:hAnsi="宋体" w:hint="default"/>
      </w:rPr>
    </w:lvl>
    <w:lvl w:ilvl="2" w:tplc="54EC7936" w:tentative="1">
      <w:start w:val="1"/>
      <w:numFmt w:val="bullet"/>
      <w:lvlText w:val="•"/>
      <w:lvlJc w:val="left"/>
      <w:pPr>
        <w:tabs>
          <w:tab w:val="num" w:pos="2160"/>
        </w:tabs>
        <w:ind w:left="2160" w:hanging="360"/>
      </w:pPr>
      <w:rPr>
        <w:rFonts w:ascii="宋体" w:hAnsi="宋体" w:hint="default"/>
      </w:rPr>
    </w:lvl>
    <w:lvl w:ilvl="3" w:tplc="B3C29D64" w:tentative="1">
      <w:start w:val="1"/>
      <w:numFmt w:val="bullet"/>
      <w:lvlText w:val="•"/>
      <w:lvlJc w:val="left"/>
      <w:pPr>
        <w:tabs>
          <w:tab w:val="num" w:pos="2880"/>
        </w:tabs>
        <w:ind w:left="2880" w:hanging="360"/>
      </w:pPr>
      <w:rPr>
        <w:rFonts w:ascii="宋体" w:hAnsi="宋体" w:hint="default"/>
      </w:rPr>
    </w:lvl>
    <w:lvl w:ilvl="4" w:tplc="79A8957A" w:tentative="1">
      <w:start w:val="1"/>
      <w:numFmt w:val="bullet"/>
      <w:lvlText w:val="•"/>
      <w:lvlJc w:val="left"/>
      <w:pPr>
        <w:tabs>
          <w:tab w:val="num" w:pos="3600"/>
        </w:tabs>
        <w:ind w:left="3600" w:hanging="360"/>
      </w:pPr>
      <w:rPr>
        <w:rFonts w:ascii="宋体" w:hAnsi="宋体" w:hint="default"/>
      </w:rPr>
    </w:lvl>
    <w:lvl w:ilvl="5" w:tplc="DD30FA0A" w:tentative="1">
      <w:start w:val="1"/>
      <w:numFmt w:val="bullet"/>
      <w:lvlText w:val="•"/>
      <w:lvlJc w:val="left"/>
      <w:pPr>
        <w:tabs>
          <w:tab w:val="num" w:pos="4320"/>
        </w:tabs>
        <w:ind w:left="4320" w:hanging="360"/>
      </w:pPr>
      <w:rPr>
        <w:rFonts w:ascii="宋体" w:hAnsi="宋体" w:hint="default"/>
      </w:rPr>
    </w:lvl>
    <w:lvl w:ilvl="6" w:tplc="DD4C57A8" w:tentative="1">
      <w:start w:val="1"/>
      <w:numFmt w:val="bullet"/>
      <w:lvlText w:val="•"/>
      <w:lvlJc w:val="left"/>
      <w:pPr>
        <w:tabs>
          <w:tab w:val="num" w:pos="5040"/>
        </w:tabs>
        <w:ind w:left="5040" w:hanging="360"/>
      </w:pPr>
      <w:rPr>
        <w:rFonts w:ascii="宋体" w:hAnsi="宋体" w:hint="default"/>
      </w:rPr>
    </w:lvl>
    <w:lvl w:ilvl="7" w:tplc="1B6A1050" w:tentative="1">
      <w:start w:val="1"/>
      <w:numFmt w:val="bullet"/>
      <w:lvlText w:val="•"/>
      <w:lvlJc w:val="left"/>
      <w:pPr>
        <w:tabs>
          <w:tab w:val="num" w:pos="5760"/>
        </w:tabs>
        <w:ind w:left="5760" w:hanging="360"/>
      </w:pPr>
      <w:rPr>
        <w:rFonts w:ascii="宋体" w:hAnsi="宋体" w:hint="default"/>
      </w:rPr>
    </w:lvl>
    <w:lvl w:ilvl="8" w:tplc="0FF48792" w:tentative="1">
      <w:start w:val="1"/>
      <w:numFmt w:val="bullet"/>
      <w:lvlText w:val="•"/>
      <w:lvlJc w:val="left"/>
      <w:pPr>
        <w:tabs>
          <w:tab w:val="num" w:pos="6480"/>
        </w:tabs>
        <w:ind w:left="6480" w:hanging="360"/>
      </w:pPr>
      <w:rPr>
        <w:rFonts w:ascii="宋体" w:hAnsi="宋体" w:hint="default"/>
      </w:rPr>
    </w:lvl>
  </w:abstractNum>
  <w:abstractNum w:abstractNumId="3">
    <w:nsid w:val="1EA97C51"/>
    <w:multiLevelType w:val="hybridMultilevel"/>
    <w:tmpl w:val="E5CED0C6"/>
    <w:lvl w:ilvl="0" w:tplc="C1BE24E6">
      <w:start w:val="1"/>
      <w:numFmt w:val="bullet"/>
      <w:lvlText w:val="•"/>
      <w:lvlJc w:val="left"/>
      <w:pPr>
        <w:tabs>
          <w:tab w:val="num" w:pos="720"/>
        </w:tabs>
        <w:ind w:left="720" w:hanging="360"/>
      </w:pPr>
      <w:rPr>
        <w:rFonts w:ascii="宋体" w:hAnsi="宋体" w:hint="default"/>
      </w:rPr>
    </w:lvl>
    <w:lvl w:ilvl="1" w:tplc="FDEAC1AC" w:tentative="1">
      <w:start w:val="1"/>
      <w:numFmt w:val="bullet"/>
      <w:lvlText w:val="•"/>
      <w:lvlJc w:val="left"/>
      <w:pPr>
        <w:tabs>
          <w:tab w:val="num" w:pos="1440"/>
        </w:tabs>
        <w:ind w:left="1440" w:hanging="360"/>
      </w:pPr>
      <w:rPr>
        <w:rFonts w:ascii="宋体" w:hAnsi="宋体" w:hint="default"/>
      </w:rPr>
    </w:lvl>
    <w:lvl w:ilvl="2" w:tplc="65421AEC" w:tentative="1">
      <w:start w:val="1"/>
      <w:numFmt w:val="bullet"/>
      <w:lvlText w:val="•"/>
      <w:lvlJc w:val="left"/>
      <w:pPr>
        <w:tabs>
          <w:tab w:val="num" w:pos="2160"/>
        </w:tabs>
        <w:ind w:left="2160" w:hanging="360"/>
      </w:pPr>
      <w:rPr>
        <w:rFonts w:ascii="宋体" w:hAnsi="宋体" w:hint="default"/>
      </w:rPr>
    </w:lvl>
    <w:lvl w:ilvl="3" w:tplc="45346976" w:tentative="1">
      <w:start w:val="1"/>
      <w:numFmt w:val="bullet"/>
      <w:lvlText w:val="•"/>
      <w:lvlJc w:val="left"/>
      <w:pPr>
        <w:tabs>
          <w:tab w:val="num" w:pos="2880"/>
        </w:tabs>
        <w:ind w:left="2880" w:hanging="360"/>
      </w:pPr>
      <w:rPr>
        <w:rFonts w:ascii="宋体" w:hAnsi="宋体" w:hint="default"/>
      </w:rPr>
    </w:lvl>
    <w:lvl w:ilvl="4" w:tplc="4AF40B20" w:tentative="1">
      <w:start w:val="1"/>
      <w:numFmt w:val="bullet"/>
      <w:lvlText w:val="•"/>
      <w:lvlJc w:val="left"/>
      <w:pPr>
        <w:tabs>
          <w:tab w:val="num" w:pos="3600"/>
        </w:tabs>
        <w:ind w:left="3600" w:hanging="360"/>
      </w:pPr>
      <w:rPr>
        <w:rFonts w:ascii="宋体" w:hAnsi="宋体" w:hint="default"/>
      </w:rPr>
    </w:lvl>
    <w:lvl w:ilvl="5" w:tplc="062621F0" w:tentative="1">
      <w:start w:val="1"/>
      <w:numFmt w:val="bullet"/>
      <w:lvlText w:val="•"/>
      <w:lvlJc w:val="left"/>
      <w:pPr>
        <w:tabs>
          <w:tab w:val="num" w:pos="4320"/>
        </w:tabs>
        <w:ind w:left="4320" w:hanging="360"/>
      </w:pPr>
      <w:rPr>
        <w:rFonts w:ascii="宋体" w:hAnsi="宋体" w:hint="default"/>
      </w:rPr>
    </w:lvl>
    <w:lvl w:ilvl="6" w:tplc="63EE306E" w:tentative="1">
      <w:start w:val="1"/>
      <w:numFmt w:val="bullet"/>
      <w:lvlText w:val="•"/>
      <w:lvlJc w:val="left"/>
      <w:pPr>
        <w:tabs>
          <w:tab w:val="num" w:pos="5040"/>
        </w:tabs>
        <w:ind w:left="5040" w:hanging="360"/>
      </w:pPr>
      <w:rPr>
        <w:rFonts w:ascii="宋体" w:hAnsi="宋体" w:hint="default"/>
      </w:rPr>
    </w:lvl>
    <w:lvl w:ilvl="7" w:tplc="39DAED0C" w:tentative="1">
      <w:start w:val="1"/>
      <w:numFmt w:val="bullet"/>
      <w:lvlText w:val="•"/>
      <w:lvlJc w:val="left"/>
      <w:pPr>
        <w:tabs>
          <w:tab w:val="num" w:pos="5760"/>
        </w:tabs>
        <w:ind w:left="5760" w:hanging="360"/>
      </w:pPr>
      <w:rPr>
        <w:rFonts w:ascii="宋体" w:hAnsi="宋体" w:hint="default"/>
      </w:rPr>
    </w:lvl>
    <w:lvl w:ilvl="8" w:tplc="ABBA7AE6" w:tentative="1">
      <w:start w:val="1"/>
      <w:numFmt w:val="bullet"/>
      <w:lvlText w:val="•"/>
      <w:lvlJc w:val="left"/>
      <w:pPr>
        <w:tabs>
          <w:tab w:val="num" w:pos="6480"/>
        </w:tabs>
        <w:ind w:left="6480" w:hanging="360"/>
      </w:pPr>
      <w:rPr>
        <w:rFonts w:ascii="宋体" w:hAnsi="宋体" w:hint="default"/>
      </w:rPr>
    </w:lvl>
  </w:abstractNum>
  <w:abstractNum w:abstractNumId="4">
    <w:nsid w:val="290F5469"/>
    <w:multiLevelType w:val="hybridMultilevel"/>
    <w:tmpl w:val="186ADC7C"/>
    <w:lvl w:ilvl="0" w:tplc="FCC23714">
      <w:start w:val="1"/>
      <w:numFmt w:val="bullet"/>
      <w:lvlText w:val="•"/>
      <w:lvlJc w:val="left"/>
      <w:pPr>
        <w:tabs>
          <w:tab w:val="num" w:pos="720"/>
        </w:tabs>
        <w:ind w:left="720" w:hanging="360"/>
      </w:pPr>
      <w:rPr>
        <w:rFonts w:ascii="宋体" w:hAnsi="宋体" w:hint="default"/>
      </w:rPr>
    </w:lvl>
    <w:lvl w:ilvl="1" w:tplc="88E06ACA" w:tentative="1">
      <w:start w:val="1"/>
      <w:numFmt w:val="bullet"/>
      <w:lvlText w:val="•"/>
      <w:lvlJc w:val="left"/>
      <w:pPr>
        <w:tabs>
          <w:tab w:val="num" w:pos="1440"/>
        </w:tabs>
        <w:ind w:left="1440" w:hanging="360"/>
      </w:pPr>
      <w:rPr>
        <w:rFonts w:ascii="宋体" w:hAnsi="宋体" w:hint="default"/>
      </w:rPr>
    </w:lvl>
    <w:lvl w:ilvl="2" w:tplc="22208E22" w:tentative="1">
      <w:start w:val="1"/>
      <w:numFmt w:val="bullet"/>
      <w:lvlText w:val="•"/>
      <w:lvlJc w:val="left"/>
      <w:pPr>
        <w:tabs>
          <w:tab w:val="num" w:pos="2160"/>
        </w:tabs>
        <w:ind w:left="2160" w:hanging="360"/>
      </w:pPr>
      <w:rPr>
        <w:rFonts w:ascii="宋体" w:hAnsi="宋体" w:hint="default"/>
      </w:rPr>
    </w:lvl>
    <w:lvl w:ilvl="3" w:tplc="490482E0" w:tentative="1">
      <w:start w:val="1"/>
      <w:numFmt w:val="bullet"/>
      <w:lvlText w:val="•"/>
      <w:lvlJc w:val="left"/>
      <w:pPr>
        <w:tabs>
          <w:tab w:val="num" w:pos="2880"/>
        </w:tabs>
        <w:ind w:left="2880" w:hanging="360"/>
      </w:pPr>
      <w:rPr>
        <w:rFonts w:ascii="宋体" w:hAnsi="宋体" w:hint="default"/>
      </w:rPr>
    </w:lvl>
    <w:lvl w:ilvl="4" w:tplc="52BA04CA" w:tentative="1">
      <w:start w:val="1"/>
      <w:numFmt w:val="bullet"/>
      <w:lvlText w:val="•"/>
      <w:lvlJc w:val="left"/>
      <w:pPr>
        <w:tabs>
          <w:tab w:val="num" w:pos="3600"/>
        </w:tabs>
        <w:ind w:left="3600" w:hanging="360"/>
      </w:pPr>
      <w:rPr>
        <w:rFonts w:ascii="宋体" w:hAnsi="宋体" w:hint="default"/>
      </w:rPr>
    </w:lvl>
    <w:lvl w:ilvl="5" w:tplc="2362F25A" w:tentative="1">
      <w:start w:val="1"/>
      <w:numFmt w:val="bullet"/>
      <w:lvlText w:val="•"/>
      <w:lvlJc w:val="left"/>
      <w:pPr>
        <w:tabs>
          <w:tab w:val="num" w:pos="4320"/>
        </w:tabs>
        <w:ind w:left="4320" w:hanging="360"/>
      </w:pPr>
      <w:rPr>
        <w:rFonts w:ascii="宋体" w:hAnsi="宋体" w:hint="default"/>
      </w:rPr>
    </w:lvl>
    <w:lvl w:ilvl="6" w:tplc="2E7E17CC" w:tentative="1">
      <w:start w:val="1"/>
      <w:numFmt w:val="bullet"/>
      <w:lvlText w:val="•"/>
      <w:lvlJc w:val="left"/>
      <w:pPr>
        <w:tabs>
          <w:tab w:val="num" w:pos="5040"/>
        </w:tabs>
        <w:ind w:left="5040" w:hanging="360"/>
      </w:pPr>
      <w:rPr>
        <w:rFonts w:ascii="宋体" w:hAnsi="宋体" w:hint="default"/>
      </w:rPr>
    </w:lvl>
    <w:lvl w:ilvl="7" w:tplc="357E727C" w:tentative="1">
      <w:start w:val="1"/>
      <w:numFmt w:val="bullet"/>
      <w:lvlText w:val="•"/>
      <w:lvlJc w:val="left"/>
      <w:pPr>
        <w:tabs>
          <w:tab w:val="num" w:pos="5760"/>
        </w:tabs>
        <w:ind w:left="5760" w:hanging="360"/>
      </w:pPr>
      <w:rPr>
        <w:rFonts w:ascii="宋体" w:hAnsi="宋体" w:hint="default"/>
      </w:rPr>
    </w:lvl>
    <w:lvl w:ilvl="8" w:tplc="9B626E44" w:tentative="1">
      <w:start w:val="1"/>
      <w:numFmt w:val="bullet"/>
      <w:lvlText w:val="•"/>
      <w:lvlJc w:val="left"/>
      <w:pPr>
        <w:tabs>
          <w:tab w:val="num" w:pos="6480"/>
        </w:tabs>
        <w:ind w:left="6480" w:hanging="360"/>
      </w:pPr>
      <w:rPr>
        <w:rFonts w:ascii="宋体" w:hAnsi="宋体" w:hint="default"/>
      </w:rPr>
    </w:lvl>
  </w:abstractNum>
  <w:abstractNum w:abstractNumId="5">
    <w:nsid w:val="348514EF"/>
    <w:multiLevelType w:val="hybridMultilevel"/>
    <w:tmpl w:val="274CF9F0"/>
    <w:lvl w:ilvl="0" w:tplc="ED349E0E">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2F563E4"/>
    <w:multiLevelType w:val="hybridMultilevel"/>
    <w:tmpl w:val="F37ED9AE"/>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7">
    <w:nsid w:val="53426152"/>
    <w:multiLevelType w:val="hybridMultilevel"/>
    <w:tmpl w:val="B95EDDE0"/>
    <w:lvl w:ilvl="0" w:tplc="7AC8B626">
      <w:start w:val="1"/>
      <w:numFmt w:val="bullet"/>
      <w:lvlText w:val=""/>
      <w:lvlJc w:val="left"/>
      <w:pPr>
        <w:tabs>
          <w:tab w:val="num" w:pos="720"/>
        </w:tabs>
        <w:ind w:left="720" w:hanging="360"/>
      </w:pPr>
      <w:rPr>
        <w:rFonts w:ascii="Wingdings" w:hAnsi="Wingdings" w:hint="default"/>
      </w:rPr>
    </w:lvl>
    <w:lvl w:ilvl="1" w:tplc="42CE2540" w:tentative="1">
      <w:start w:val="1"/>
      <w:numFmt w:val="bullet"/>
      <w:lvlText w:val=""/>
      <w:lvlJc w:val="left"/>
      <w:pPr>
        <w:tabs>
          <w:tab w:val="num" w:pos="1440"/>
        </w:tabs>
        <w:ind w:left="1440" w:hanging="360"/>
      </w:pPr>
      <w:rPr>
        <w:rFonts w:ascii="Wingdings" w:hAnsi="Wingdings" w:hint="default"/>
      </w:rPr>
    </w:lvl>
    <w:lvl w:ilvl="2" w:tplc="92EAC58C" w:tentative="1">
      <w:start w:val="1"/>
      <w:numFmt w:val="bullet"/>
      <w:lvlText w:val=""/>
      <w:lvlJc w:val="left"/>
      <w:pPr>
        <w:tabs>
          <w:tab w:val="num" w:pos="2160"/>
        </w:tabs>
        <w:ind w:left="2160" w:hanging="360"/>
      </w:pPr>
      <w:rPr>
        <w:rFonts w:ascii="Wingdings" w:hAnsi="Wingdings" w:hint="default"/>
      </w:rPr>
    </w:lvl>
    <w:lvl w:ilvl="3" w:tplc="44025998" w:tentative="1">
      <w:start w:val="1"/>
      <w:numFmt w:val="bullet"/>
      <w:lvlText w:val=""/>
      <w:lvlJc w:val="left"/>
      <w:pPr>
        <w:tabs>
          <w:tab w:val="num" w:pos="2880"/>
        </w:tabs>
        <w:ind w:left="2880" w:hanging="360"/>
      </w:pPr>
      <w:rPr>
        <w:rFonts w:ascii="Wingdings" w:hAnsi="Wingdings" w:hint="default"/>
      </w:rPr>
    </w:lvl>
    <w:lvl w:ilvl="4" w:tplc="7B92001E" w:tentative="1">
      <w:start w:val="1"/>
      <w:numFmt w:val="bullet"/>
      <w:lvlText w:val=""/>
      <w:lvlJc w:val="left"/>
      <w:pPr>
        <w:tabs>
          <w:tab w:val="num" w:pos="3600"/>
        </w:tabs>
        <w:ind w:left="3600" w:hanging="360"/>
      </w:pPr>
      <w:rPr>
        <w:rFonts w:ascii="Wingdings" w:hAnsi="Wingdings" w:hint="default"/>
      </w:rPr>
    </w:lvl>
    <w:lvl w:ilvl="5" w:tplc="D5DAC982" w:tentative="1">
      <w:start w:val="1"/>
      <w:numFmt w:val="bullet"/>
      <w:lvlText w:val=""/>
      <w:lvlJc w:val="left"/>
      <w:pPr>
        <w:tabs>
          <w:tab w:val="num" w:pos="4320"/>
        </w:tabs>
        <w:ind w:left="4320" w:hanging="360"/>
      </w:pPr>
      <w:rPr>
        <w:rFonts w:ascii="Wingdings" w:hAnsi="Wingdings" w:hint="default"/>
      </w:rPr>
    </w:lvl>
    <w:lvl w:ilvl="6" w:tplc="FA484BFC" w:tentative="1">
      <w:start w:val="1"/>
      <w:numFmt w:val="bullet"/>
      <w:lvlText w:val=""/>
      <w:lvlJc w:val="left"/>
      <w:pPr>
        <w:tabs>
          <w:tab w:val="num" w:pos="5040"/>
        </w:tabs>
        <w:ind w:left="5040" w:hanging="360"/>
      </w:pPr>
      <w:rPr>
        <w:rFonts w:ascii="Wingdings" w:hAnsi="Wingdings" w:hint="default"/>
      </w:rPr>
    </w:lvl>
    <w:lvl w:ilvl="7" w:tplc="9230E3EE" w:tentative="1">
      <w:start w:val="1"/>
      <w:numFmt w:val="bullet"/>
      <w:lvlText w:val=""/>
      <w:lvlJc w:val="left"/>
      <w:pPr>
        <w:tabs>
          <w:tab w:val="num" w:pos="5760"/>
        </w:tabs>
        <w:ind w:left="5760" w:hanging="360"/>
      </w:pPr>
      <w:rPr>
        <w:rFonts w:ascii="Wingdings" w:hAnsi="Wingdings" w:hint="default"/>
      </w:rPr>
    </w:lvl>
    <w:lvl w:ilvl="8" w:tplc="9D2895C4" w:tentative="1">
      <w:start w:val="1"/>
      <w:numFmt w:val="bullet"/>
      <w:lvlText w:val=""/>
      <w:lvlJc w:val="left"/>
      <w:pPr>
        <w:tabs>
          <w:tab w:val="num" w:pos="6480"/>
        </w:tabs>
        <w:ind w:left="6480" w:hanging="360"/>
      </w:pPr>
      <w:rPr>
        <w:rFonts w:ascii="Wingdings" w:hAnsi="Wingdings" w:hint="default"/>
      </w:rPr>
    </w:lvl>
  </w:abstractNum>
  <w:abstractNum w:abstractNumId="8">
    <w:nsid w:val="69C20FD0"/>
    <w:multiLevelType w:val="hybridMultilevel"/>
    <w:tmpl w:val="88E8C116"/>
    <w:lvl w:ilvl="0" w:tplc="2312F63A">
      <w:start w:val="1"/>
      <w:numFmt w:val="bullet"/>
      <w:lvlText w:val="•"/>
      <w:lvlJc w:val="left"/>
      <w:pPr>
        <w:tabs>
          <w:tab w:val="num" w:pos="720"/>
        </w:tabs>
        <w:ind w:left="720" w:hanging="360"/>
      </w:pPr>
      <w:rPr>
        <w:rFonts w:ascii="宋体" w:hAnsi="宋体" w:hint="default"/>
      </w:rPr>
    </w:lvl>
    <w:lvl w:ilvl="1" w:tplc="95CE9CF4" w:tentative="1">
      <w:start w:val="1"/>
      <w:numFmt w:val="bullet"/>
      <w:lvlText w:val="•"/>
      <w:lvlJc w:val="left"/>
      <w:pPr>
        <w:tabs>
          <w:tab w:val="num" w:pos="1440"/>
        </w:tabs>
        <w:ind w:left="1440" w:hanging="360"/>
      </w:pPr>
      <w:rPr>
        <w:rFonts w:ascii="宋体" w:hAnsi="宋体" w:hint="default"/>
      </w:rPr>
    </w:lvl>
    <w:lvl w:ilvl="2" w:tplc="A65A4BCA" w:tentative="1">
      <w:start w:val="1"/>
      <w:numFmt w:val="bullet"/>
      <w:lvlText w:val="•"/>
      <w:lvlJc w:val="left"/>
      <w:pPr>
        <w:tabs>
          <w:tab w:val="num" w:pos="2160"/>
        </w:tabs>
        <w:ind w:left="2160" w:hanging="360"/>
      </w:pPr>
      <w:rPr>
        <w:rFonts w:ascii="宋体" w:hAnsi="宋体" w:hint="default"/>
      </w:rPr>
    </w:lvl>
    <w:lvl w:ilvl="3" w:tplc="10DAB844" w:tentative="1">
      <w:start w:val="1"/>
      <w:numFmt w:val="bullet"/>
      <w:lvlText w:val="•"/>
      <w:lvlJc w:val="left"/>
      <w:pPr>
        <w:tabs>
          <w:tab w:val="num" w:pos="2880"/>
        </w:tabs>
        <w:ind w:left="2880" w:hanging="360"/>
      </w:pPr>
      <w:rPr>
        <w:rFonts w:ascii="宋体" w:hAnsi="宋体" w:hint="default"/>
      </w:rPr>
    </w:lvl>
    <w:lvl w:ilvl="4" w:tplc="AE4077CC" w:tentative="1">
      <w:start w:val="1"/>
      <w:numFmt w:val="bullet"/>
      <w:lvlText w:val="•"/>
      <w:lvlJc w:val="left"/>
      <w:pPr>
        <w:tabs>
          <w:tab w:val="num" w:pos="3600"/>
        </w:tabs>
        <w:ind w:left="3600" w:hanging="360"/>
      </w:pPr>
      <w:rPr>
        <w:rFonts w:ascii="宋体" w:hAnsi="宋体" w:hint="default"/>
      </w:rPr>
    </w:lvl>
    <w:lvl w:ilvl="5" w:tplc="669031FE" w:tentative="1">
      <w:start w:val="1"/>
      <w:numFmt w:val="bullet"/>
      <w:lvlText w:val="•"/>
      <w:lvlJc w:val="left"/>
      <w:pPr>
        <w:tabs>
          <w:tab w:val="num" w:pos="4320"/>
        </w:tabs>
        <w:ind w:left="4320" w:hanging="360"/>
      </w:pPr>
      <w:rPr>
        <w:rFonts w:ascii="宋体" w:hAnsi="宋体" w:hint="default"/>
      </w:rPr>
    </w:lvl>
    <w:lvl w:ilvl="6" w:tplc="38FC9EB4" w:tentative="1">
      <w:start w:val="1"/>
      <w:numFmt w:val="bullet"/>
      <w:lvlText w:val="•"/>
      <w:lvlJc w:val="left"/>
      <w:pPr>
        <w:tabs>
          <w:tab w:val="num" w:pos="5040"/>
        </w:tabs>
        <w:ind w:left="5040" w:hanging="360"/>
      </w:pPr>
      <w:rPr>
        <w:rFonts w:ascii="宋体" w:hAnsi="宋体" w:hint="default"/>
      </w:rPr>
    </w:lvl>
    <w:lvl w:ilvl="7" w:tplc="E708C9E4" w:tentative="1">
      <w:start w:val="1"/>
      <w:numFmt w:val="bullet"/>
      <w:lvlText w:val="•"/>
      <w:lvlJc w:val="left"/>
      <w:pPr>
        <w:tabs>
          <w:tab w:val="num" w:pos="5760"/>
        </w:tabs>
        <w:ind w:left="5760" w:hanging="360"/>
      </w:pPr>
      <w:rPr>
        <w:rFonts w:ascii="宋体" w:hAnsi="宋体" w:hint="default"/>
      </w:rPr>
    </w:lvl>
    <w:lvl w:ilvl="8" w:tplc="E26CE0B4" w:tentative="1">
      <w:start w:val="1"/>
      <w:numFmt w:val="bullet"/>
      <w:lvlText w:val="•"/>
      <w:lvlJc w:val="left"/>
      <w:pPr>
        <w:tabs>
          <w:tab w:val="num" w:pos="6480"/>
        </w:tabs>
        <w:ind w:left="6480" w:hanging="360"/>
      </w:pPr>
      <w:rPr>
        <w:rFonts w:ascii="宋体" w:hAnsi="宋体" w:hint="default"/>
      </w:rPr>
    </w:lvl>
  </w:abstractNum>
  <w:num w:numId="1">
    <w:abstractNumId w:val="5"/>
  </w:num>
  <w:num w:numId="2">
    <w:abstractNumId w:val="7"/>
  </w:num>
  <w:num w:numId="3">
    <w:abstractNumId w:val="3"/>
  </w:num>
  <w:num w:numId="4">
    <w:abstractNumId w:val="4"/>
  </w:num>
  <w:num w:numId="5">
    <w:abstractNumId w:val="8"/>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BF7"/>
    <w:rsid w:val="00003034"/>
    <w:rsid w:val="00010E83"/>
    <w:rsid w:val="00020AD9"/>
    <w:rsid w:val="000305BA"/>
    <w:rsid w:val="000361FB"/>
    <w:rsid w:val="000376EF"/>
    <w:rsid w:val="00047EF1"/>
    <w:rsid w:val="00051EF8"/>
    <w:rsid w:val="000528A1"/>
    <w:rsid w:val="00077B15"/>
    <w:rsid w:val="00080D68"/>
    <w:rsid w:val="00082D1A"/>
    <w:rsid w:val="00094DA6"/>
    <w:rsid w:val="000963CF"/>
    <w:rsid w:val="000A3F62"/>
    <w:rsid w:val="000B2648"/>
    <w:rsid w:val="000B4BFD"/>
    <w:rsid w:val="000C36EB"/>
    <w:rsid w:val="000F1EC7"/>
    <w:rsid w:val="000F3E4A"/>
    <w:rsid w:val="0010221C"/>
    <w:rsid w:val="00103107"/>
    <w:rsid w:val="001050B3"/>
    <w:rsid w:val="00105649"/>
    <w:rsid w:val="00115FD6"/>
    <w:rsid w:val="001214D8"/>
    <w:rsid w:val="00125B2A"/>
    <w:rsid w:val="001271AC"/>
    <w:rsid w:val="0013261C"/>
    <w:rsid w:val="00137F02"/>
    <w:rsid w:val="0014457E"/>
    <w:rsid w:val="00155FE3"/>
    <w:rsid w:val="001670C5"/>
    <w:rsid w:val="0017232B"/>
    <w:rsid w:val="00172648"/>
    <w:rsid w:val="00193EBB"/>
    <w:rsid w:val="001A5811"/>
    <w:rsid w:val="001A63E4"/>
    <w:rsid w:val="001C2EDE"/>
    <w:rsid w:val="001D120F"/>
    <w:rsid w:val="001D7860"/>
    <w:rsid w:val="001F0B33"/>
    <w:rsid w:val="001F7C9F"/>
    <w:rsid w:val="00207A71"/>
    <w:rsid w:val="00213752"/>
    <w:rsid w:val="00215542"/>
    <w:rsid w:val="00230EE3"/>
    <w:rsid w:val="002574F9"/>
    <w:rsid w:val="002720AF"/>
    <w:rsid w:val="00282BF7"/>
    <w:rsid w:val="002926A6"/>
    <w:rsid w:val="00292C25"/>
    <w:rsid w:val="00293EFC"/>
    <w:rsid w:val="002C083F"/>
    <w:rsid w:val="002D1C3A"/>
    <w:rsid w:val="002F6D6A"/>
    <w:rsid w:val="0030136D"/>
    <w:rsid w:val="0030333D"/>
    <w:rsid w:val="003047DA"/>
    <w:rsid w:val="003101D5"/>
    <w:rsid w:val="003242BD"/>
    <w:rsid w:val="003271B9"/>
    <w:rsid w:val="00330D89"/>
    <w:rsid w:val="00335BB6"/>
    <w:rsid w:val="00342FC8"/>
    <w:rsid w:val="00352E3C"/>
    <w:rsid w:val="003651DB"/>
    <w:rsid w:val="00372578"/>
    <w:rsid w:val="00385DA9"/>
    <w:rsid w:val="00392DE5"/>
    <w:rsid w:val="003A62D9"/>
    <w:rsid w:val="003B1201"/>
    <w:rsid w:val="003B1229"/>
    <w:rsid w:val="003B18F8"/>
    <w:rsid w:val="003B3336"/>
    <w:rsid w:val="003B532B"/>
    <w:rsid w:val="003D2BDC"/>
    <w:rsid w:val="003D4DAF"/>
    <w:rsid w:val="003E6BD1"/>
    <w:rsid w:val="003F3981"/>
    <w:rsid w:val="003F5AB5"/>
    <w:rsid w:val="003F786A"/>
    <w:rsid w:val="00411969"/>
    <w:rsid w:val="00413D9A"/>
    <w:rsid w:val="004336C6"/>
    <w:rsid w:val="00446BBD"/>
    <w:rsid w:val="004663FF"/>
    <w:rsid w:val="0047280D"/>
    <w:rsid w:val="00474991"/>
    <w:rsid w:val="004A0A49"/>
    <w:rsid w:val="004A5F5C"/>
    <w:rsid w:val="004B00D3"/>
    <w:rsid w:val="004D381B"/>
    <w:rsid w:val="004D4742"/>
    <w:rsid w:val="004E6577"/>
    <w:rsid w:val="004F224A"/>
    <w:rsid w:val="0050370F"/>
    <w:rsid w:val="00507AFC"/>
    <w:rsid w:val="00523E11"/>
    <w:rsid w:val="00526797"/>
    <w:rsid w:val="005267F0"/>
    <w:rsid w:val="005323CF"/>
    <w:rsid w:val="005339EB"/>
    <w:rsid w:val="00544208"/>
    <w:rsid w:val="005458B6"/>
    <w:rsid w:val="00545AB8"/>
    <w:rsid w:val="00567B31"/>
    <w:rsid w:val="0058097F"/>
    <w:rsid w:val="00594279"/>
    <w:rsid w:val="00594F30"/>
    <w:rsid w:val="005C1D04"/>
    <w:rsid w:val="005C4916"/>
    <w:rsid w:val="005C62C7"/>
    <w:rsid w:val="005D255D"/>
    <w:rsid w:val="005D3605"/>
    <w:rsid w:val="005E0473"/>
    <w:rsid w:val="005E5E9E"/>
    <w:rsid w:val="005E65A1"/>
    <w:rsid w:val="005F25AF"/>
    <w:rsid w:val="005F420D"/>
    <w:rsid w:val="00601B61"/>
    <w:rsid w:val="006058B9"/>
    <w:rsid w:val="0062129D"/>
    <w:rsid w:val="00626F64"/>
    <w:rsid w:val="00630398"/>
    <w:rsid w:val="0063158A"/>
    <w:rsid w:val="006856DE"/>
    <w:rsid w:val="00690EB3"/>
    <w:rsid w:val="006920AD"/>
    <w:rsid w:val="00697F9B"/>
    <w:rsid w:val="006A6F30"/>
    <w:rsid w:val="006B3906"/>
    <w:rsid w:val="006D4082"/>
    <w:rsid w:val="006E06D2"/>
    <w:rsid w:val="006E258A"/>
    <w:rsid w:val="0070140C"/>
    <w:rsid w:val="007200BB"/>
    <w:rsid w:val="00721965"/>
    <w:rsid w:val="007232B3"/>
    <w:rsid w:val="0074413C"/>
    <w:rsid w:val="00744F49"/>
    <w:rsid w:val="0074745D"/>
    <w:rsid w:val="007653A5"/>
    <w:rsid w:val="00773C09"/>
    <w:rsid w:val="007873A7"/>
    <w:rsid w:val="007A61F6"/>
    <w:rsid w:val="007C3994"/>
    <w:rsid w:val="007C43ED"/>
    <w:rsid w:val="007C79B4"/>
    <w:rsid w:val="007D73AC"/>
    <w:rsid w:val="007E6856"/>
    <w:rsid w:val="007E74AA"/>
    <w:rsid w:val="0080621C"/>
    <w:rsid w:val="00811DDA"/>
    <w:rsid w:val="00831DB9"/>
    <w:rsid w:val="00843E4C"/>
    <w:rsid w:val="00885367"/>
    <w:rsid w:val="008855E4"/>
    <w:rsid w:val="00895674"/>
    <w:rsid w:val="008A6060"/>
    <w:rsid w:val="008B14F0"/>
    <w:rsid w:val="008B384D"/>
    <w:rsid w:val="008B66DE"/>
    <w:rsid w:val="008D2994"/>
    <w:rsid w:val="008F4842"/>
    <w:rsid w:val="00904DDD"/>
    <w:rsid w:val="0091647B"/>
    <w:rsid w:val="00916CB8"/>
    <w:rsid w:val="00937A3B"/>
    <w:rsid w:val="009412AE"/>
    <w:rsid w:val="00945C01"/>
    <w:rsid w:val="00952922"/>
    <w:rsid w:val="00953964"/>
    <w:rsid w:val="00970521"/>
    <w:rsid w:val="00975F09"/>
    <w:rsid w:val="0097777A"/>
    <w:rsid w:val="00984668"/>
    <w:rsid w:val="009B56EE"/>
    <w:rsid w:val="009C3D16"/>
    <w:rsid w:val="009C56DD"/>
    <w:rsid w:val="009D5561"/>
    <w:rsid w:val="009D7374"/>
    <w:rsid w:val="009F0C12"/>
    <w:rsid w:val="00A11538"/>
    <w:rsid w:val="00A2466B"/>
    <w:rsid w:val="00A247C5"/>
    <w:rsid w:val="00A248DE"/>
    <w:rsid w:val="00A34720"/>
    <w:rsid w:val="00A35E17"/>
    <w:rsid w:val="00A45300"/>
    <w:rsid w:val="00A46F2D"/>
    <w:rsid w:val="00A5290C"/>
    <w:rsid w:val="00A544DD"/>
    <w:rsid w:val="00A5619A"/>
    <w:rsid w:val="00A572F5"/>
    <w:rsid w:val="00A67E5D"/>
    <w:rsid w:val="00A71895"/>
    <w:rsid w:val="00A727BD"/>
    <w:rsid w:val="00A74035"/>
    <w:rsid w:val="00A877BC"/>
    <w:rsid w:val="00A90D59"/>
    <w:rsid w:val="00A95E25"/>
    <w:rsid w:val="00AB7891"/>
    <w:rsid w:val="00AC009F"/>
    <w:rsid w:val="00AC29B2"/>
    <w:rsid w:val="00AD6937"/>
    <w:rsid w:val="00AE670F"/>
    <w:rsid w:val="00AF3DBD"/>
    <w:rsid w:val="00AF505A"/>
    <w:rsid w:val="00B054A0"/>
    <w:rsid w:val="00B14A97"/>
    <w:rsid w:val="00B22094"/>
    <w:rsid w:val="00B36FF7"/>
    <w:rsid w:val="00B40914"/>
    <w:rsid w:val="00B566CD"/>
    <w:rsid w:val="00B617CA"/>
    <w:rsid w:val="00B74E49"/>
    <w:rsid w:val="00B75762"/>
    <w:rsid w:val="00B7637A"/>
    <w:rsid w:val="00BA2CBB"/>
    <w:rsid w:val="00BA35EC"/>
    <w:rsid w:val="00BA6860"/>
    <w:rsid w:val="00BA7E76"/>
    <w:rsid w:val="00BB0769"/>
    <w:rsid w:val="00BB11AB"/>
    <w:rsid w:val="00BB2CD3"/>
    <w:rsid w:val="00BB6E7D"/>
    <w:rsid w:val="00BC30A5"/>
    <w:rsid w:val="00BC7CBE"/>
    <w:rsid w:val="00BD0887"/>
    <w:rsid w:val="00BF1C1D"/>
    <w:rsid w:val="00BF1F77"/>
    <w:rsid w:val="00BF400A"/>
    <w:rsid w:val="00C107F2"/>
    <w:rsid w:val="00C2748D"/>
    <w:rsid w:val="00C50C44"/>
    <w:rsid w:val="00C604F5"/>
    <w:rsid w:val="00C652EE"/>
    <w:rsid w:val="00C67AAF"/>
    <w:rsid w:val="00C7449E"/>
    <w:rsid w:val="00C7493E"/>
    <w:rsid w:val="00C81866"/>
    <w:rsid w:val="00C82E35"/>
    <w:rsid w:val="00C84F00"/>
    <w:rsid w:val="00C95C83"/>
    <w:rsid w:val="00CA5104"/>
    <w:rsid w:val="00CB6BD5"/>
    <w:rsid w:val="00CC11BA"/>
    <w:rsid w:val="00CC7AA4"/>
    <w:rsid w:val="00CD0D65"/>
    <w:rsid w:val="00CD157A"/>
    <w:rsid w:val="00CF2868"/>
    <w:rsid w:val="00CF33F3"/>
    <w:rsid w:val="00D02B8D"/>
    <w:rsid w:val="00D03C09"/>
    <w:rsid w:val="00D04F05"/>
    <w:rsid w:val="00D12A7C"/>
    <w:rsid w:val="00D1612F"/>
    <w:rsid w:val="00D27222"/>
    <w:rsid w:val="00D34E29"/>
    <w:rsid w:val="00D53B49"/>
    <w:rsid w:val="00D60BD3"/>
    <w:rsid w:val="00D654CA"/>
    <w:rsid w:val="00D91C58"/>
    <w:rsid w:val="00D91DAB"/>
    <w:rsid w:val="00D94478"/>
    <w:rsid w:val="00D95636"/>
    <w:rsid w:val="00DC4DC9"/>
    <w:rsid w:val="00DC67F7"/>
    <w:rsid w:val="00DD12E1"/>
    <w:rsid w:val="00DD1A2D"/>
    <w:rsid w:val="00DD24AE"/>
    <w:rsid w:val="00DD5C6B"/>
    <w:rsid w:val="00DD5CC3"/>
    <w:rsid w:val="00DD5D0F"/>
    <w:rsid w:val="00DE47CE"/>
    <w:rsid w:val="00DF2C6C"/>
    <w:rsid w:val="00DF65D7"/>
    <w:rsid w:val="00E00B99"/>
    <w:rsid w:val="00E05B3F"/>
    <w:rsid w:val="00E332D0"/>
    <w:rsid w:val="00E43E46"/>
    <w:rsid w:val="00E46F7B"/>
    <w:rsid w:val="00E52D92"/>
    <w:rsid w:val="00E5615D"/>
    <w:rsid w:val="00E67FB6"/>
    <w:rsid w:val="00E73602"/>
    <w:rsid w:val="00E75242"/>
    <w:rsid w:val="00E8035B"/>
    <w:rsid w:val="00E97569"/>
    <w:rsid w:val="00EA57CA"/>
    <w:rsid w:val="00EB4597"/>
    <w:rsid w:val="00EC1E4C"/>
    <w:rsid w:val="00ED1314"/>
    <w:rsid w:val="00ED7CCE"/>
    <w:rsid w:val="00EE720C"/>
    <w:rsid w:val="00EF34B4"/>
    <w:rsid w:val="00F04FF0"/>
    <w:rsid w:val="00F07B18"/>
    <w:rsid w:val="00F275C6"/>
    <w:rsid w:val="00F275F5"/>
    <w:rsid w:val="00F27C31"/>
    <w:rsid w:val="00F33AE0"/>
    <w:rsid w:val="00F42C71"/>
    <w:rsid w:val="00F464BA"/>
    <w:rsid w:val="00F7280B"/>
    <w:rsid w:val="00F75188"/>
    <w:rsid w:val="00F756AE"/>
    <w:rsid w:val="00F8229E"/>
    <w:rsid w:val="00F82F7D"/>
    <w:rsid w:val="00F95C2A"/>
    <w:rsid w:val="00F97147"/>
    <w:rsid w:val="00FB161C"/>
    <w:rsid w:val="00FC578B"/>
    <w:rsid w:val="00FC69D0"/>
    <w:rsid w:val="00FD1C1E"/>
    <w:rsid w:val="00FD228A"/>
    <w:rsid w:val="00FD236D"/>
    <w:rsid w:val="00FD4A3B"/>
    <w:rsid w:val="00FE3E6C"/>
    <w:rsid w:val="00FF12BB"/>
    <w:rsid w:val="00FF4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BF7"/>
    <w:pPr>
      <w:ind w:firstLineChars="200" w:firstLine="420"/>
    </w:pPr>
  </w:style>
  <w:style w:type="paragraph" w:styleId="a4">
    <w:name w:val="header"/>
    <w:basedOn w:val="a"/>
    <w:link w:val="Char"/>
    <w:uiPriority w:val="99"/>
    <w:unhideWhenUsed/>
    <w:rsid w:val="00A67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7E5D"/>
    <w:rPr>
      <w:sz w:val="18"/>
      <w:szCs w:val="18"/>
    </w:rPr>
  </w:style>
  <w:style w:type="paragraph" w:styleId="a5">
    <w:name w:val="footer"/>
    <w:basedOn w:val="a"/>
    <w:link w:val="Char0"/>
    <w:uiPriority w:val="99"/>
    <w:unhideWhenUsed/>
    <w:rsid w:val="00A67E5D"/>
    <w:pPr>
      <w:tabs>
        <w:tab w:val="center" w:pos="4153"/>
        <w:tab w:val="right" w:pos="8306"/>
      </w:tabs>
      <w:snapToGrid w:val="0"/>
      <w:jc w:val="left"/>
    </w:pPr>
    <w:rPr>
      <w:sz w:val="18"/>
      <w:szCs w:val="18"/>
    </w:rPr>
  </w:style>
  <w:style w:type="character" w:customStyle="1" w:styleId="Char0">
    <w:name w:val="页脚 Char"/>
    <w:basedOn w:val="a0"/>
    <w:link w:val="a5"/>
    <w:uiPriority w:val="99"/>
    <w:rsid w:val="00A67E5D"/>
    <w:rPr>
      <w:sz w:val="18"/>
      <w:szCs w:val="18"/>
    </w:rPr>
  </w:style>
  <w:style w:type="paragraph" w:styleId="a6">
    <w:name w:val="Balloon Text"/>
    <w:basedOn w:val="a"/>
    <w:link w:val="Char1"/>
    <w:uiPriority w:val="99"/>
    <w:semiHidden/>
    <w:unhideWhenUsed/>
    <w:rsid w:val="00FE3E6C"/>
    <w:rPr>
      <w:sz w:val="18"/>
      <w:szCs w:val="18"/>
    </w:rPr>
  </w:style>
  <w:style w:type="character" w:customStyle="1" w:styleId="Char1">
    <w:name w:val="批注框文本 Char"/>
    <w:basedOn w:val="a0"/>
    <w:link w:val="a6"/>
    <w:uiPriority w:val="99"/>
    <w:semiHidden/>
    <w:rsid w:val="00FE3E6C"/>
    <w:rPr>
      <w:sz w:val="18"/>
      <w:szCs w:val="18"/>
    </w:rPr>
  </w:style>
  <w:style w:type="character" w:styleId="a7">
    <w:name w:val="Emphasis"/>
    <w:basedOn w:val="a0"/>
    <w:uiPriority w:val="20"/>
    <w:qFormat/>
    <w:rsid w:val="008B384D"/>
    <w:rPr>
      <w:i w:val="0"/>
      <w:iCs w:val="0"/>
      <w:color w:val="CC0000"/>
    </w:rPr>
  </w:style>
  <w:style w:type="paragraph" w:customStyle="1" w:styleId="Char2">
    <w:name w:val="Char"/>
    <w:basedOn w:val="a"/>
    <w:rsid w:val="005339EB"/>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BF7"/>
    <w:pPr>
      <w:ind w:firstLineChars="200" w:firstLine="420"/>
    </w:pPr>
  </w:style>
  <w:style w:type="paragraph" w:styleId="a4">
    <w:name w:val="header"/>
    <w:basedOn w:val="a"/>
    <w:link w:val="Char"/>
    <w:uiPriority w:val="99"/>
    <w:unhideWhenUsed/>
    <w:rsid w:val="00A67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67E5D"/>
    <w:rPr>
      <w:sz w:val="18"/>
      <w:szCs w:val="18"/>
    </w:rPr>
  </w:style>
  <w:style w:type="paragraph" w:styleId="a5">
    <w:name w:val="footer"/>
    <w:basedOn w:val="a"/>
    <w:link w:val="Char0"/>
    <w:uiPriority w:val="99"/>
    <w:unhideWhenUsed/>
    <w:rsid w:val="00A67E5D"/>
    <w:pPr>
      <w:tabs>
        <w:tab w:val="center" w:pos="4153"/>
        <w:tab w:val="right" w:pos="8306"/>
      </w:tabs>
      <w:snapToGrid w:val="0"/>
      <w:jc w:val="left"/>
    </w:pPr>
    <w:rPr>
      <w:sz w:val="18"/>
      <w:szCs w:val="18"/>
    </w:rPr>
  </w:style>
  <w:style w:type="character" w:customStyle="1" w:styleId="Char0">
    <w:name w:val="页脚 Char"/>
    <w:basedOn w:val="a0"/>
    <w:link w:val="a5"/>
    <w:uiPriority w:val="99"/>
    <w:rsid w:val="00A67E5D"/>
    <w:rPr>
      <w:sz w:val="18"/>
      <w:szCs w:val="18"/>
    </w:rPr>
  </w:style>
  <w:style w:type="paragraph" w:styleId="a6">
    <w:name w:val="Balloon Text"/>
    <w:basedOn w:val="a"/>
    <w:link w:val="Char1"/>
    <w:uiPriority w:val="99"/>
    <w:semiHidden/>
    <w:unhideWhenUsed/>
    <w:rsid w:val="00FE3E6C"/>
    <w:rPr>
      <w:sz w:val="18"/>
      <w:szCs w:val="18"/>
    </w:rPr>
  </w:style>
  <w:style w:type="character" w:customStyle="1" w:styleId="Char1">
    <w:name w:val="批注框文本 Char"/>
    <w:basedOn w:val="a0"/>
    <w:link w:val="a6"/>
    <w:uiPriority w:val="99"/>
    <w:semiHidden/>
    <w:rsid w:val="00FE3E6C"/>
    <w:rPr>
      <w:sz w:val="18"/>
      <w:szCs w:val="18"/>
    </w:rPr>
  </w:style>
  <w:style w:type="character" w:styleId="a7">
    <w:name w:val="Emphasis"/>
    <w:basedOn w:val="a0"/>
    <w:uiPriority w:val="20"/>
    <w:qFormat/>
    <w:rsid w:val="008B384D"/>
    <w:rPr>
      <w:i w:val="0"/>
      <w:iCs w:val="0"/>
      <w:color w:val="CC0000"/>
    </w:rPr>
  </w:style>
  <w:style w:type="paragraph" w:customStyle="1" w:styleId="Char2">
    <w:name w:val="Char"/>
    <w:basedOn w:val="a"/>
    <w:rsid w:val="005339E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9536">
      <w:bodyDiv w:val="1"/>
      <w:marLeft w:val="0"/>
      <w:marRight w:val="0"/>
      <w:marTop w:val="0"/>
      <w:marBottom w:val="0"/>
      <w:divBdr>
        <w:top w:val="none" w:sz="0" w:space="0" w:color="auto"/>
        <w:left w:val="none" w:sz="0" w:space="0" w:color="auto"/>
        <w:bottom w:val="none" w:sz="0" w:space="0" w:color="auto"/>
        <w:right w:val="none" w:sz="0" w:space="0" w:color="auto"/>
      </w:divBdr>
      <w:divsChild>
        <w:div w:id="1947034257">
          <w:marLeft w:val="547"/>
          <w:marRight w:val="0"/>
          <w:marTop w:val="0"/>
          <w:marBottom w:val="0"/>
          <w:divBdr>
            <w:top w:val="none" w:sz="0" w:space="0" w:color="auto"/>
            <w:left w:val="none" w:sz="0" w:space="0" w:color="auto"/>
            <w:bottom w:val="none" w:sz="0" w:space="0" w:color="auto"/>
            <w:right w:val="none" w:sz="0" w:space="0" w:color="auto"/>
          </w:divBdr>
        </w:div>
      </w:divsChild>
    </w:div>
    <w:div w:id="1184131986">
      <w:bodyDiv w:val="1"/>
      <w:marLeft w:val="0"/>
      <w:marRight w:val="0"/>
      <w:marTop w:val="0"/>
      <w:marBottom w:val="0"/>
      <w:divBdr>
        <w:top w:val="none" w:sz="0" w:space="0" w:color="auto"/>
        <w:left w:val="none" w:sz="0" w:space="0" w:color="auto"/>
        <w:bottom w:val="none" w:sz="0" w:space="0" w:color="auto"/>
        <w:right w:val="none" w:sz="0" w:space="0" w:color="auto"/>
      </w:divBdr>
      <w:divsChild>
        <w:div w:id="1082484882">
          <w:marLeft w:val="547"/>
          <w:marRight w:val="0"/>
          <w:marTop w:val="0"/>
          <w:marBottom w:val="0"/>
          <w:divBdr>
            <w:top w:val="none" w:sz="0" w:space="0" w:color="auto"/>
            <w:left w:val="none" w:sz="0" w:space="0" w:color="auto"/>
            <w:bottom w:val="none" w:sz="0" w:space="0" w:color="auto"/>
            <w:right w:val="none" w:sz="0" w:space="0" w:color="auto"/>
          </w:divBdr>
        </w:div>
      </w:divsChild>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783837944">
      <w:bodyDiv w:val="1"/>
      <w:marLeft w:val="0"/>
      <w:marRight w:val="0"/>
      <w:marTop w:val="0"/>
      <w:marBottom w:val="0"/>
      <w:divBdr>
        <w:top w:val="none" w:sz="0" w:space="0" w:color="auto"/>
        <w:left w:val="none" w:sz="0" w:space="0" w:color="auto"/>
        <w:bottom w:val="none" w:sz="0" w:space="0" w:color="auto"/>
        <w:right w:val="none" w:sz="0" w:space="0" w:color="auto"/>
      </w:divBdr>
      <w:divsChild>
        <w:div w:id="603880102">
          <w:marLeft w:val="547"/>
          <w:marRight w:val="0"/>
          <w:marTop w:val="0"/>
          <w:marBottom w:val="0"/>
          <w:divBdr>
            <w:top w:val="none" w:sz="0" w:space="0" w:color="auto"/>
            <w:left w:val="none" w:sz="0" w:space="0" w:color="auto"/>
            <w:bottom w:val="none" w:sz="0" w:space="0" w:color="auto"/>
            <w:right w:val="none" w:sz="0" w:space="0" w:color="auto"/>
          </w:divBdr>
        </w:div>
      </w:divsChild>
    </w:div>
    <w:div w:id="1900088950">
      <w:bodyDiv w:val="1"/>
      <w:marLeft w:val="0"/>
      <w:marRight w:val="0"/>
      <w:marTop w:val="0"/>
      <w:marBottom w:val="0"/>
      <w:divBdr>
        <w:top w:val="none" w:sz="0" w:space="0" w:color="auto"/>
        <w:left w:val="none" w:sz="0" w:space="0" w:color="auto"/>
        <w:bottom w:val="none" w:sz="0" w:space="0" w:color="auto"/>
        <w:right w:val="none" w:sz="0" w:space="0" w:color="auto"/>
      </w:divBdr>
      <w:divsChild>
        <w:div w:id="1611038535">
          <w:marLeft w:val="547"/>
          <w:marRight w:val="0"/>
          <w:marTop w:val="0"/>
          <w:marBottom w:val="0"/>
          <w:divBdr>
            <w:top w:val="none" w:sz="0" w:space="0" w:color="auto"/>
            <w:left w:val="none" w:sz="0" w:space="0" w:color="auto"/>
            <w:bottom w:val="none" w:sz="0" w:space="0" w:color="auto"/>
            <w:right w:val="none" w:sz="0" w:space="0" w:color="auto"/>
          </w:divBdr>
        </w:div>
      </w:divsChild>
    </w:div>
    <w:div w:id="1930652182">
      <w:bodyDiv w:val="1"/>
      <w:marLeft w:val="0"/>
      <w:marRight w:val="0"/>
      <w:marTop w:val="0"/>
      <w:marBottom w:val="0"/>
      <w:divBdr>
        <w:top w:val="none" w:sz="0" w:space="0" w:color="auto"/>
        <w:left w:val="none" w:sz="0" w:space="0" w:color="auto"/>
        <w:bottom w:val="none" w:sz="0" w:space="0" w:color="auto"/>
        <w:right w:val="none" w:sz="0" w:space="0" w:color="auto"/>
      </w:divBdr>
      <w:divsChild>
        <w:div w:id="15674504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EC1D-1413-4D7E-A97F-AE65C9C7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zhangjun</dc:creator>
  <cp:lastModifiedBy>系统天地</cp:lastModifiedBy>
  <cp:revision>6</cp:revision>
  <cp:lastPrinted>2016-03-09T02:31:00Z</cp:lastPrinted>
  <dcterms:created xsi:type="dcterms:W3CDTF">2020-03-31T01:15:00Z</dcterms:created>
  <dcterms:modified xsi:type="dcterms:W3CDTF">2020-03-31T03:31:00Z</dcterms:modified>
</cp:coreProperties>
</file>