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2020年度商务旅游系领导班子工作总结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default" w:ascii="仿宋" w:hAnsi="仿宋" w:eastAsia="仿宋" w:cs="仿宋"/>
          <w:sz w:val="28"/>
          <w:szCs w:val="28"/>
          <w:highlight w:val="none"/>
          <w:lang w:val="en-US" w:eastAsia="zh-CN"/>
        </w:rPr>
      </w:pPr>
      <w:r>
        <w:rPr>
          <w:rFonts w:hint="eastAsia" w:ascii="仿宋" w:hAnsi="仿宋" w:eastAsia="仿宋" w:cs="仿宋"/>
          <w:color w:val="000000"/>
          <w:sz w:val="28"/>
          <w:szCs w:val="28"/>
          <w:highlight w:val="none"/>
          <w:lang w:val="en-US" w:eastAsia="zh-CN"/>
        </w:rPr>
        <w:t>2020年度，</w:t>
      </w:r>
      <w:r>
        <w:rPr>
          <w:rFonts w:hint="eastAsia" w:ascii="仿宋" w:hAnsi="仿宋" w:eastAsia="仿宋" w:cs="仿宋"/>
          <w:color w:val="000000"/>
          <w:sz w:val="28"/>
          <w:szCs w:val="28"/>
          <w:highlight w:val="none"/>
        </w:rPr>
        <w:t>商务旅游系</w:t>
      </w:r>
      <w:r>
        <w:rPr>
          <w:rFonts w:hint="eastAsia" w:ascii="仿宋" w:hAnsi="仿宋" w:eastAsia="仿宋" w:cs="仿宋"/>
          <w:sz w:val="28"/>
          <w:szCs w:val="28"/>
          <w:highlight w:val="none"/>
        </w:rPr>
        <w:t>在学院党政</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领导和关照下，在全体教职工支持配合下，</w:t>
      </w:r>
      <w:r>
        <w:rPr>
          <w:rFonts w:hint="eastAsia" w:ascii="仿宋" w:hAnsi="仿宋" w:eastAsia="仿宋" w:cs="仿宋"/>
          <w:b w:val="0"/>
          <w:bCs/>
          <w:color w:val="auto"/>
          <w:sz w:val="28"/>
          <w:szCs w:val="28"/>
          <w:highlight w:val="none"/>
          <w:lang w:val="en-US" w:eastAsia="zh-CN"/>
        </w:rPr>
        <w:t>有序跟进</w:t>
      </w:r>
      <w:r>
        <w:rPr>
          <w:rFonts w:hint="eastAsia" w:ascii="仿宋" w:hAnsi="仿宋" w:eastAsia="仿宋" w:cs="仿宋"/>
          <w:b w:val="0"/>
          <w:bCs/>
          <w:color w:val="auto"/>
          <w:sz w:val="28"/>
          <w:szCs w:val="28"/>
          <w:highlight w:val="none"/>
          <w:lang w:eastAsia="zh-CN"/>
        </w:rPr>
        <w:t>学院“1+3+6”工程任务</w:t>
      </w:r>
      <w:r>
        <w:rPr>
          <w:rFonts w:hint="eastAsia" w:ascii="仿宋" w:hAnsi="仿宋" w:eastAsia="仿宋" w:cs="仿宋"/>
          <w:sz w:val="28"/>
          <w:szCs w:val="28"/>
          <w:highlight w:val="none"/>
        </w:rPr>
        <w:t>，齐心协力、锐意进取</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紧紧围绕立德树人根本任务，整体推进系党建和发展工作，一年来，商务旅游系坚持做好“1+2+8”工程：以党建为统领，以产教融合与招生就业为抓手，加强专业内涵建设、课程体系建设、师资队伍建设、实训基地建设、现代学徒制培训建设、学生顶岗实习建设、产学研建设、社会服务建设，取得一定的成绩，同时在存在一定的问题。现将年度工作总结汇报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default" w:ascii="仿宋" w:hAnsi="仿宋" w:eastAsia="仿宋" w:cs="仿宋"/>
          <w:b/>
          <w:bCs/>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b/>
          <w:bCs/>
          <w:sz w:val="28"/>
          <w:szCs w:val="28"/>
          <w:highlight w:val="none"/>
          <w:lang w:val="en-US" w:eastAsia="zh-CN"/>
        </w:rPr>
        <w:t xml:space="preserve"> 一、</w:t>
      </w:r>
      <w:bookmarkStart w:id="0" w:name="_GoBack"/>
      <w:bookmarkEnd w:id="0"/>
      <w:r>
        <w:rPr>
          <w:rFonts w:hint="eastAsia" w:ascii="仿宋" w:hAnsi="仿宋" w:eastAsia="仿宋" w:cs="仿宋"/>
          <w:b/>
          <w:bCs/>
          <w:sz w:val="28"/>
          <w:szCs w:val="28"/>
          <w:highlight w:val="none"/>
          <w:lang w:val="en-US" w:eastAsia="zh-CN"/>
        </w:rPr>
        <w:t>2020年度商务旅游系重点工作目标表述如下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color w:val="auto"/>
          <w:sz w:val="28"/>
          <w:szCs w:val="28"/>
          <w:shd w:val="clear" w:color="auto" w:fill="auto"/>
          <w:lang w:val="en-US" w:eastAsia="zh-CN"/>
        </w:rPr>
      </w:pPr>
      <w:r>
        <w:rPr>
          <w:rFonts w:hint="eastAsia" w:ascii="仿宋" w:hAnsi="仿宋" w:eastAsia="仿宋" w:cs="仿宋"/>
          <w:b w:val="0"/>
          <w:bCs w:val="0"/>
          <w:color w:val="auto"/>
          <w:sz w:val="28"/>
          <w:szCs w:val="28"/>
          <w:shd w:val="clear" w:color="auto" w:fill="auto"/>
          <w:lang w:val="en-US" w:eastAsia="zh-CN"/>
        </w:rPr>
        <w:t>（一）积极推进全面从严治党向纵深发展，加强党风廉政建设，有序跟进</w:t>
      </w:r>
      <w:r>
        <w:rPr>
          <w:rFonts w:hint="eastAsia" w:ascii="仿宋" w:hAnsi="仿宋" w:eastAsia="仿宋" w:cs="仿宋"/>
          <w:sz w:val="28"/>
          <w:szCs w:val="28"/>
        </w:rPr>
        <w:t>学院“1+3+6”工程任务的开展</w:t>
      </w:r>
      <w:r>
        <w:rPr>
          <w:rFonts w:hint="eastAsia" w:ascii="仿宋" w:hAnsi="仿宋" w:eastAsia="仿宋" w:cs="仿宋"/>
          <w:b w:val="0"/>
          <w:bCs w:val="0"/>
          <w:color w:val="auto"/>
          <w:sz w:val="28"/>
          <w:szCs w:val="28"/>
          <w:shd w:val="clear" w:color="auto" w:fill="auto"/>
          <w:lang w:val="en-US" w:eastAsia="zh-CN"/>
        </w:rPr>
        <w:t>；深入贯彻学习习近平总书记关于疫情期间防控的重要指示精神，落实学校五级防控工作体系，不忘初心，抗击疫情，立足岗位担使命。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color w:val="auto"/>
          <w:sz w:val="28"/>
          <w:szCs w:val="28"/>
          <w:shd w:val="clear" w:color="auto" w:fill="auto"/>
          <w:lang w:val="en-US" w:eastAsia="zh-CN"/>
        </w:rPr>
      </w:pPr>
      <w:r>
        <w:rPr>
          <w:rFonts w:hint="eastAsia" w:ascii="仿宋" w:hAnsi="仿宋" w:eastAsia="仿宋" w:cs="仿宋"/>
          <w:b w:val="0"/>
          <w:bCs w:val="0"/>
          <w:color w:val="auto"/>
          <w:sz w:val="28"/>
          <w:szCs w:val="28"/>
          <w:shd w:val="clear" w:color="auto" w:fill="auto"/>
          <w:lang w:val="en-US" w:eastAsia="zh-CN"/>
        </w:rPr>
        <w:t>（二）持续推进技能应用型人才培养，不断加强专业内涵建设与特色培育;以产学研合作为核心，协同创新人才培养模式;推进以岗位为中心的教学改革，以教学质量为抓手，进一步规范管理，确保高质量教学运行;继续深化“优秀课堂”的创建活动，加强教风学风建设;理顺关系、明确职责，稳步推进教学二级管理工作，努力使教学质量再上新台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二、2020年度商务旅游系重点工作完成情况进行汇报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81" w:firstLineChars="1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（一）落实基层党建工作的重要任务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系党总支高度重视学校党组织重大部署，始终在思想上、政治上、行动上与学校党组织保持高度一致。一年来，组织全系党员和教师深入学习贯彻习近平新时代中国特色社会主义思想，学习贯彻习近平总书记在黄河流域生态保护和高质量发展座谈会上的重要讲话内容，积极探索我系特色党总支的形式。努力夯实党建工作的重要任务，积极创新党建工作形式：一是抓组织建设，努力提升党建工作水平，积极推进全面从严治党向纵深发展。二是进一步理顺党、政、工、团方面的关系，做到分工明确，责任到人，目标一致，互助协调，确保党建工作有序开展。三是认真培养入党积极分子，做到思想上教育、政治上关怀、组织上关心、有专人培养联系。四是推进“两学一做”学习教育常态化，坚持“三会一课”制度，认真落实党员领导干部带头讲党课制度、加强优秀党员培训、开展十余场主题学习和讨论的活动，进一步增强全体师生的“四个意识”，坚定了“四个自信”，做到了两个维护。</w:t>
      </w:r>
    </w:p>
    <w:p>
      <w:pPr>
        <w:pStyle w:val="13"/>
        <w:keepNext w:val="0"/>
        <w:keepLines w:val="0"/>
        <w:pageBreakBefore w:val="0"/>
        <w:widowControl w:val="0"/>
        <w:numPr>
          <w:ilvl w:val="0"/>
          <w:numId w:val="0"/>
        </w:numPr>
        <w:tabs>
          <w:tab w:val="left" w:pos="2445"/>
        </w:tabs>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color w:val="auto"/>
          <w:sz w:val="28"/>
          <w:szCs w:val="28"/>
          <w:highlight w:val="none"/>
          <w:lang w:val="en-US" w:eastAsia="zh-CN"/>
        </w:rPr>
        <w:t>多举措加强党风廉政教育</w:t>
      </w:r>
    </w:p>
    <w:p>
      <w:pPr>
        <w:pStyle w:val="13"/>
        <w:keepNext w:val="0"/>
        <w:keepLines w:val="0"/>
        <w:pageBreakBefore w:val="0"/>
        <w:widowControl w:val="0"/>
        <w:numPr>
          <w:ilvl w:val="0"/>
          <w:numId w:val="0"/>
        </w:numPr>
        <w:tabs>
          <w:tab w:val="left" w:pos="2445"/>
        </w:tabs>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党风廉政建设是提升党员思想素质的重要落脚点，对此，多举措开展党风廉政教育活动。一是开展学习教育，夯实思想“堤坝”，结合基层党建工作，充分利用系党总支和系党支部小组学习时间，学习《党章》《廉政准则》《纪律处分条例》等，要求全体党员，心存敬畏之心，做到“</w:t>
      </w:r>
      <w:r>
        <w:rPr>
          <w:rFonts w:hint="eastAsia" w:ascii="仿宋" w:hAnsi="仿宋" w:eastAsia="仿宋" w:cs="仿宋"/>
          <w:color w:val="auto"/>
          <w:sz w:val="32"/>
          <w:szCs w:val="32"/>
          <w:highlight w:val="none"/>
          <w:lang w:val="en-US" w:eastAsia="zh-CN"/>
        </w:rPr>
        <w:t>不敢腐、不能腐、不想腐</w:t>
      </w:r>
      <w:r>
        <w:rPr>
          <w:rFonts w:hint="eastAsia" w:ascii="仿宋" w:hAnsi="仿宋" w:eastAsia="仿宋" w:cs="仿宋"/>
          <w:color w:val="auto"/>
          <w:sz w:val="28"/>
          <w:szCs w:val="28"/>
          <w:highlight w:val="none"/>
          <w:lang w:val="en-US" w:eastAsia="zh-CN"/>
        </w:rPr>
        <w:t>”。二是，规范内部管理，完善财务、接待、考勤、谈心谈话等制度，切实抓好痕迹化管理。三是，开展党风廉政教育月活动，集体观看“以案促改”违纪违法典型案例的纪录片，开展党风廉政警示教育，党员干部开展讨论和沟通，定期开展自我检查和自我批评，总结学习心得体会等。</w:t>
      </w:r>
    </w:p>
    <w:p>
      <w:pPr>
        <w:pStyle w:val="13"/>
        <w:keepNext w:val="0"/>
        <w:keepLines w:val="0"/>
        <w:pageBreakBefore w:val="0"/>
        <w:widowControl w:val="0"/>
        <w:numPr>
          <w:ilvl w:val="0"/>
          <w:numId w:val="0"/>
        </w:numPr>
        <w:tabs>
          <w:tab w:val="left" w:pos="2445"/>
        </w:tabs>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bCs/>
          <w:color w:val="auto"/>
          <w:sz w:val="28"/>
          <w:szCs w:val="28"/>
          <w:highlight w:val="none"/>
          <w:lang w:val="en-US" w:eastAsia="zh-CN"/>
        </w:rPr>
        <w:t>落实整改任务、发挥班子作用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0" w:leftChars="0" w:firstLine="560" w:firstLineChars="200"/>
        <w:jc w:val="both"/>
        <w:rPr>
          <w:rFonts w:hint="eastAsia" w:ascii="仿宋" w:hAnsi="仿宋" w:eastAsia="仿宋" w:cs="仿宋"/>
          <w:sz w:val="28"/>
          <w:szCs w:val="28"/>
          <w:lang w:val="en-US" w:eastAsia="zh-CN"/>
        </w:rPr>
      </w:pPr>
      <w:r>
        <w:rPr>
          <w:rFonts w:hint="eastAsia" w:ascii="仿宋" w:hAnsi="仿宋" w:eastAsia="仿宋" w:cs="仿宋"/>
          <w:color w:val="auto"/>
          <w:sz w:val="28"/>
          <w:szCs w:val="28"/>
          <w:highlight w:val="none"/>
          <w:lang w:val="en-US" w:eastAsia="zh-CN"/>
        </w:rPr>
        <w:t>按照“党要管党、从严治党”和党建工作“党政同责、一岗双责、失职追责”的要求，一年来，领导班子积极主动履行职责，在推动党建工作上坚持亲历亲为、率先垂范，做到重要事项亲自研究、部署、督办与落实，反对形式主义和官僚主义，真正起到了领导班子的带头示范作用。一是，系领导班子定期开展自我检查，虚心学习、取长补短，坚持做好系发展的引导和管理；</w:t>
      </w:r>
      <w:r>
        <w:rPr>
          <w:rFonts w:hint="eastAsia" w:ascii="仿宋" w:hAnsi="仿宋" w:eastAsia="仿宋" w:cs="仿宋"/>
          <w:sz w:val="28"/>
          <w:szCs w:val="28"/>
          <w:lang w:val="en-US" w:eastAsia="zh-CN"/>
        </w:rPr>
        <w:t>二是认真组织党政联席会，2020年8月起至12月底，共组织召开十场党政联席会，讨论落实系内决策和各种奖惩工作等。三是贯彻执行民主集中制，坚持一事一议，坚持党群工作公平、公正、公开的原则，坚持民主评议党员制度。四是切实抓好党员发展和日常管理工作，严格党员发展标准、做好党费收缴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（四）高质量党建促进高质量事业发展</w:t>
      </w:r>
    </w:p>
    <w:p>
      <w:pPr>
        <w:pStyle w:val="13"/>
        <w:keepNext w:val="0"/>
        <w:keepLines w:val="0"/>
        <w:pageBreakBefore w:val="0"/>
        <w:widowControl w:val="0"/>
        <w:numPr>
          <w:ilvl w:val="0"/>
          <w:numId w:val="0"/>
        </w:numPr>
        <w:tabs>
          <w:tab w:val="left" w:pos="2445"/>
        </w:tabs>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1、加强日常防疫工作管理和落实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color w:val="auto"/>
          <w:sz w:val="28"/>
          <w:szCs w:val="28"/>
          <w:highlight w:val="none"/>
          <w:shd w:val="clear" w:color="auto" w:fill="auto"/>
          <w:lang w:val="en-US" w:eastAsia="zh-CN"/>
        </w:rPr>
      </w:pPr>
      <w:r>
        <w:rPr>
          <w:rFonts w:hint="eastAsia" w:ascii="仿宋" w:hAnsi="仿宋" w:eastAsia="仿宋" w:cs="仿宋"/>
          <w:b w:val="0"/>
          <w:bCs w:val="0"/>
          <w:color w:val="auto"/>
          <w:sz w:val="28"/>
          <w:szCs w:val="28"/>
          <w:highlight w:val="none"/>
          <w:shd w:val="clear" w:color="auto" w:fill="auto"/>
          <w:lang w:val="en-US" w:eastAsia="zh-CN"/>
        </w:rPr>
        <w:t>深入贯彻学习习近平总书记关于疫情期间防控的重要指示精神，落实学校五级防控工作体系，不忘初心，抗击疫情，立足岗位担使命。出色完成上半年学生返校和2020年专升本学生的防疫工作。坚持日常防疫工作的监督和部署，在日常防疫中，做到科学化、常态化、人性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2、完善</w:t>
      </w:r>
      <w:r>
        <w:rPr>
          <w:rFonts w:hint="eastAsia" w:ascii="仿宋" w:hAnsi="仿宋" w:eastAsia="仿宋" w:cs="仿宋"/>
          <w:b/>
          <w:bCs/>
          <w:sz w:val="28"/>
          <w:szCs w:val="28"/>
          <w:highlight w:val="none"/>
        </w:rPr>
        <w:t>系内制度建设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完善</w:t>
      </w:r>
      <w:r>
        <w:rPr>
          <w:rFonts w:hint="eastAsia" w:ascii="仿宋" w:hAnsi="仿宋" w:eastAsia="仿宋" w:cs="仿宋"/>
          <w:color w:val="000000"/>
          <w:sz w:val="28"/>
          <w:szCs w:val="28"/>
          <w:highlight w:val="none"/>
        </w:rPr>
        <w:t>学生实习管理制度、教师考勤制度、资产管理制度。</w:t>
      </w:r>
      <w:r>
        <w:rPr>
          <w:rFonts w:hint="eastAsia" w:ascii="仿宋" w:hAnsi="仿宋" w:eastAsia="仿宋" w:cs="仿宋"/>
          <w:sz w:val="28"/>
          <w:szCs w:val="28"/>
          <w:highlight w:val="none"/>
          <w:lang w:val="en-US" w:eastAsia="zh-CN"/>
        </w:rPr>
        <w:t>在科学管理制度的执行中，以制度管人、以理服人、以情化人，推动了系工作的顺利开展。一是在2020年这个特殊年份，我系实习生流失率几乎为零，在工作岗位获得了工作技能和情商的迅速提升，获得了企业的一致好评；二是严格要求教师出勤，无故迟到早退和缺勤的现象从未发生，师生相互尊重、共同进步，在工作态度、接人待物、礼仪规范上，教师以身示范，真正实现为人师表的要求；三是，我系实训物资多且杂，执行严格的资产管理制度，日常坚持资产精细化管理、资产设备安全检查与维护工作，配合学校完成第二次资产清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sz w:val="28"/>
          <w:szCs w:val="28"/>
          <w:highlight w:val="none"/>
          <w:lang w:val="en-US" w:eastAsia="zh-CN"/>
        </w:rPr>
        <w:t>3、</w:t>
      </w:r>
      <w:r>
        <w:rPr>
          <w:rFonts w:hint="eastAsia" w:ascii="仿宋" w:hAnsi="仿宋" w:eastAsia="仿宋" w:cs="仿宋"/>
          <w:b/>
          <w:bCs/>
          <w:color w:val="auto"/>
          <w:sz w:val="28"/>
          <w:szCs w:val="28"/>
          <w:highlight w:val="none"/>
          <w:lang w:val="en-US" w:eastAsia="zh-CN"/>
        </w:rPr>
        <w:t>产教融合纵深发展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大力推进现代学徒制培养模式，稳步推进“开元班”--基层管理人员班、“苏园班”--百名职业经理人班，办学入企、引企入教，工学结合。半年来，多次与河南新田物业管理层探讨专业建设，设计联合开发课程，高考扩招新形势下，探索开办“新田班”，创设新田产业学院，物业管理专业吸引30余名企业员工成为我校学生。旅游管理专业实习首次走进中央电视塔，开辟就业新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4、积极推行以赛促学、以赛促教，以赛促改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酒店管理专业获得河南省高职院校技能大赛“餐厅服务”赛项一等奖第二名；旅游管理专业参加</w:t>
      </w:r>
      <w:r>
        <w:rPr>
          <w:rFonts w:hint="eastAsia" w:ascii="仿宋" w:hAnsi="仿宋" w:eastAsia="仿宋" w:cs="仿宋"/>
          <w:color w:val="auto"/>
          <w:sz w:val="28"/>
          <w:szCs w:val="28"/>
          <w:highlight w:val="none"/>
        </w:rPr>
        <w:t>学校教学能力</w:t>
      </w:r>
      <w:r>
        <w:rPr>
          <w:rFonts w:hint="eastAsia" w:ascii="仿宋" w:hAnsi="仿宋" w:eastAsia="仿宋" w:cs="仿宋"/>
          <w:color w:val="auto"/>
          <w:sz w:val="28"/>
          <w:szCs w:val="28"/>
          <w:highlight w:val="none"/>
          <w:lang w:val="en-US" w:eastAsia="zh-CN"/>
        </w:rPr>
        <w:t>比赛获一等奖、省厅三等奖。我系学生参加大学生职业生涯规划大赛校内选拔赛，获第一名的成绩。以参加校内外技能竞赛为契机，系领导经过多次商讨，提出改革方案：实现校内竞赛师生人人参与、公平竞争、优胜劣汰的制度；学生培养从大一开始，一步一个脚印，咬定青山不放松，力争拼搏三年拿到国家级的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5、抓机遇、抢先机，领先行业研学培训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我校作为“研学旅行策划与管理”证书师资培训承办方，在省内首次组织教师参培，我校19名教师分别获得研学旅行策划与管理培训师证、考评员资格证，并获省内首批该证书学生考核站点，率先完成200名学生的培训工作。积极融入研学旅行，被邀请加入研学旅行策划与管理联盟，被授予“1+X职业技能等级证书（初级）研学考核站点”、“研学标准协同创新理事单位”和“师资培训基地”的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rPr>
          <w:rFonts w:hint="eastAsia" w:ascii="仿宋" w:hAnsi="仿宋" w:eastAsia="仿宋" w:cs="仿宋"/>
          <w:b/>
          <w:bCs/>
          <w:sz w:val="28"/>
          <w:szCs w:val="28"/>
          <w:highlight w:val="none"/>
          <w:lang w:val="en-US" w:eastAsia="zh-CN"/>
        </w:rPr>
      </w:pPr>
      <w:r>
        <w:rPr>
          <w:rFonts w:hint="eastAsia" w:ascii="仿宋" w:hAnsi="仿宋" w:eastAsia="仿宋" w:cs="仿宋"/>
          <w:b/>
          <w:bCs/>
          <w:color w:val="auto"/>
          <w:sz w:val="28"/>
          <w:szCs w:val="28"/>
          <w:highlight w:val="none"/>
          <w:lang w:val="en-US" w:eastAsia="zh-CN"/>
        </w:rPr>
        <w:t>6、创新开展扶贫方式、积极传递我校扶贫精神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baseline"/>
        <w:rPr>
          <w:rStyle w:val="14"/>
          <w:rFonts w:hint="eastAsia" w:ascii="仿宋" w:hAnsi="仿宋" w:eastAsia="仿宋" w:cs="仿宋"/>
          <w:color w:val="auto"/>
          <w:kern w:val="2"/>
          <w:sz w:val="28"/>
          <w:szCs w:val="28"/>
          <w:highlight w:val="none"/>
          <w:lang w:val="en-US" w:eastAsia="zh-CN" w:bidi="ar-SA"/>
        </w:rPr>
      </w:pPr>
      <w:r>
        <w:rPr>
          <w:rStyle w:val="14"/>
          <w:rFonts w:hint="eastAsia" w:ascii="仿宋" w:hAnsi="仿宋" w:eastAsia="仿宋" w:cs="仿宋"/>
          <w:color w:val="auto"/>
          <w:kern w:val="2"/>
          <w:sz w:val="28"/>
          <w:szCs w:val="28"/>
          <w:highlight w:val="none"/>
          <w:lang w:val="en-US" w:eastAsia="zh-CN" w:bidi="ar-SA"/>
        </w:rPr>
        <w:t>今年5月，组织六十余位师生服务息县“两会”会议，结合我系专业特色，在服务素养与礼仪培训上进行帮扶，提升了帮扶部门的工作效率、把更先进的管理理念、更人性化的服务理念、更专业的服务技能传递到帮扶地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7、行政管理卓有成效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落实党政联席会议制度，逐步建立系内行政制度，系内行政人员分工明确，责任到人，工作效率快捷高效</w:t>
      </w:r>
      <w:r>
        <w:rPr>
          <w:rFonts w:hint="eastAsia" w:ascii="仿宋" w:hAnsi="仿宋" w:eastAsia="仿宋" w:cs="仿宋"/>
          <w:sz w:val="28"/>
          <w:szCs w:val="28"/>
          <w:highlight w:val="none"/>
        </w:rPr>
        <w:t>、使命必达</w:t>
      </w:r>
      <w:r>
        <w:rPr>
          <w:rFonts w:hint="eastAsia" w:ascii="仿宋" w:hAnsi="仿宋" w:eastAsia="仿宋" w:cs="仿宋"/>
          <w:color w:val="auto"/>
          <w:sz w:val="28"/>
          <w:szCs w:val="28"/>
          <w:highlight w:val="none"/>
          <w:lang w:val="en-US" w:eastAsia="zh-CN"/>
        </w:rPr>
        <w:t>；严格执行二级督导制度，</w:t>
      </w:r>
      <w:r>
        <w:rPr>
          <w:rFonts w:hint="eastAsia" w:ascii="仿宋" w:hAnsi="仿宋" w:eastAsia="仿宋" w:cs="仿宋"/>
          <w:color w:val="auto"/>
          <w:kern w:val="0"/>
          <w:sz w:val="28"/>
          <w:szCs w:val="28"/>
          <w:highlight w:val="none"/>
          <w:lang w:val="en-US" w:eastAsia="zh-CN"/>
        </w:rPr>
        <w:t>每天安排三位教师督导教学工作，上课前后巡视所有上课班级师生到岗情况和设备运行状况，全年实现学生出勤率不低于98%，</w:t>
      </w:r>
      <w:r>
        <w:rPr>
          <w:rFonts w:hint="eastAsia" w:ascii="仿宋" w:hAnsi="仿宋" w:eastAsia="仿宋" w:cs="仿宋"/>
          <w:color w:val="auto"/>
          <w:sz w:val="28"/>
          <w:szCs w:val="28"/>
          <w:highlight w:val="none"/>
          <w:lang w:val="en-US" w:eastAsia="zh-CN"/>
        </w:rPr>
        <w:t>教学秩序良好。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baseline"/>
        <w:rPr>
          <w:rStyle w:val="14"/>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sz w:val="28"/>
          <w:szCs w:val="28"/>
          <w:highlight w:val="none"/>
          <w:shd w:val="clear" w:color="auto" w:fill="auto"/>
          <w:lang w:val="en-US" w:eastAsia="zh-CN"/>
        </w:rPr>
        <w:t>8、教学工作稳步推进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今年在疫情期间，我系抓好线上教学，多措并举创新教学模式，系安排领导班子、教学督导、专业负责人进入在线课堂，做好监督和考评工作，疫情停学期间所有教师认真完成线上授课任务；班子领导带领全体教师，持续推进以岗位为中心的教学改革，实行项目班式的企业——专业体系化教学，根据班级学情特征，开展分层次教学，根据高考扩招生的特征，班子领导和各教研室教师多次研讨学情、教学形式、教学内容和方法；人才培养上，研究制定适应不同生源实际状况的培养方案；各教研室组织专业教师每周开展教研活动；旅游管理专业推进两门院级在线开放课程及基层教学组织院级教改项目；</w:t>
      </w:r>
      <w:r>
        <w:rPr>
          <w:rFonts w:hint="eastAsia" w:ascii="仿宋" w:hAnsi="仿宋" w:eastAsia="仿宋" w:cs="仿宋"/>
          <w:color w:val="auto"/>
          <w:sz w:val="28"/>
          <w:szCs w:val="28"/>
          <w:highlight w:val="none"/>
          <w:lang w:val="en-US" w:eastAsia="zh-CN"/>
        </w:rPr>
        <w:t>实训室建设上，智慧教室、旅游管理专业VR实训室建成并投入使用，初步完成咖啡孵化基地建设项目；</w:t>
      </w:r>
      <w:r>
        <w:rPr>
          <w:rFonts w:hint="eastAsia" w:ascii="仿宋" w:hAnsi="仿宋" w:eastAsia="仿宋" w:cs="仿宋"/>
          <w:b w:val="0"/>
          <w:bCs w:val="0"/>
          <w:color w:val="auto"/>
          <w:sz w:val="28"/>
          <w:szCs w:val="28"/>
          <w:highlight w:val="none"/>
          <w:shd w:val="clear" w:color="auto" w:fill="auto"/>
          <w:lang w:val="en-US" w:eastAsia="zh-CN"/>
        </w:rPr>
        <w:t>技能竞赛上，</w:t>
      </w:r>
      <w:r>
        <w:rPr>
          <w:rFonts w:hint="eastAsia" w:ascii="仿宋" w:hAnsi="仿宋" w:eastAsia="仿宋" w:cs="仿宋"/>
          <w:color w:val="auto"/>
          <w:sz w:val="28"/>
          <w:szCs w:val="28"/>
          <w:highlight w:val="none"/>
          <w:lang w:val="en-US" w:eastAsia="zh-CN"/>
        </w:rPr>
        <w:t>系内组织了“餐厅服务”、“导游大赛”和“中华茶艺”技能竞赛，师生参赛热情高、辅导学习认真，取得了丰硕成果；</w:t>
      </w:r>
      <w:r>
        <w:rPr>
          <w:rFonts w:hint="eastAsia" w:ascii="仿宋" w:hAnsi="仿宋" w:eastAsia="仿宋" w:cs="仿宋"/>
          <w:color w:val="auto"/>
          <w:kern w:val="0"/>
          <w:sz w:val="28"/>
          <w:szCs w:val="28"/>
          <w:highlight w:val="none"/>
          <w:lang w:val="en-US" w:eastAsia="zh-CN"/>
        </w:rPr>
        <w:t>积极参与职教活动，展现我系产教融合的形式和成果，增强学生</w:t>
      </w:r>
      <w:r>
        <w:rPr>
          <w:rFonts w:hint="eastAsia" w:ascii="仿宋" w:hAnsi="仿宋" w:eastAsia="仿宋" w:cs="仿宋"/>
          <w:color w:val="auto"/>
          <w:sz w:val="28"/>
          <w:szCs w:val="28"/>
          <w:highlight w:val="none"/>
          <w:lang w:val="en-US" w:eastAsia="zh-CN"/>
        </w:rPr>
        <w:t>技能报国、人生出彩的内在动力。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9、优化科研环境，提升科研能力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2020年度，我系全力支持教师积极开展科研工作，我系虽然人少力薄，但今年科研工作取得很大进步，由我系教师作为负责人完成的，其中，7项厅级课题立项，6项厅级课题结项，3项校级课题结项，出版著作1部、申请专利9项、发表中文核心论文2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10、学生活动精彩纷呈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default" w:ascii="仿宋" w:hAnsi="仿宋" w:eastAsia="仿宋" w:cs="仿宋"/>
          <w:color w:val="auto"/>
          <w:sz w:val="28"/>
          <w:szCs w:val="28"/>
          <w:highlight w:val="none"/>
          <w:lang w:val="en-US" w:eastAsia="zh-CN"/>
        </w:rPr>
      </w:pPr>
      <w:r>
        <w:rPr>
          <w:rFonts w:hint="eastAsia" w:ascii="仿宋" w:hAnsi="仿宋" w:eastAsia="仿宋" w:cs="仿宋"/>
          <w:sz w:val="28"/>
          <w:szCs w:val="28"/>
          <w:highlight w:val="none"/>
          <w:lang w:val="en-US" w:eastAsia="zh-CN"/>
        </w:rPr>
        <w:t>系团总支组织开展丰富多样的学生活动，如演讲</w:t>
      </w:r>
      <w:r>
        <w:rPr>
          <w:rFonts w:hint="eastAsia" w:ascii="仿宋" w:hAnsi="仿宋" w:eastAsia="仿宋" w:cs="仿宋"/>
          <w:sz w:val="28"/>
          <w:szCs w:val="28"/>
          <w:highlight w:val="none"/>
        </w:rPr>
        <w:t>比赛、</w:t>
      </w:r>
      <w:r>
        <w:rPr>
          <w:rFonts w:hint="eastAsia" w:ascii="仿宋" w:hAnsi="仿宋" w:eastAsia="仿宋" w:cs="仿宋"/>
          <w:sz w:val="28"/>
          <w:szCs w:val="28"/>
          <w:highlight w:val="none"/>
          <w:lang w:val="en-US" w:eastAsia="zh-CN"/>
        </w:rPr>
        <w:t>板报评比比赛、主题宴会设计、文明宿舍评比等十余项，</w:t>
      </w:r>
      <w:r>
        <w:rPr>
          <w:rFonts w:hint="eastAsia" w:ascii="仿宋" w:hAnsi="仿宋" w:eastAsia="仿宋" w:cs="仿宋"/>
          <w:color w:val="auto"/>
          <w:sz w:val="28"/>
          <w:szCs w:val="28"/>
          <w:highlight w:val="none"/>
          <w:lang w:val="en-US" w:eastAsia="zh-CN"/>
        </w:rPr>
        <w:t>参加“第三届中原咖啡潮饮嘉年华”，并获“最佳协作单位”称号，通过形式多样的活动，</w:t>
      </w:r>
      <w:r>
        <w:rPr>
          <w:rFonts w:hint="eastAsia" w:ascii="仿宋" w:hAnsi="仿宋" w:eastAsia="仿宋" w:cs="仿宋"/>
          <w:sz w:val="28"/>
          <w:szCs w:val="28"/>
          <w:highlight w:val="none"/>
          <w:lang w:val="en-US" w:eastAsia="zh-CN"/>
        </w:rPr>
        <w:t>提升了学生综合素养和爱国情怀。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11、走出去、引进来，赶先进促改革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highlight w:val="none"/>
          <w:lang w:val="en-US" w:eastAsia="zh-CN"/>
        </w:rPr>
        <w:t>一年来，我系组织师生多次外出参加培训、交流、竞赛和社会服务项目</w:t>
      </w:r>
      <w:r>
        <w:rPr>
          <w:rFonts w:hint="eastAsia" w:ascii="仿宋" w:hAnsi="仿宋" w:eastAsia="仿宋" w:cs="仿宋"/>
          <w:color w:val="auto"/>
          <w:sz w:val="28"/>
          <w:szCs w:val="28"/>
          <w:highlight w:val="none"/>
          <w:lang w:val="en-US" w:eastAsia="zh-CN"/>
        </w:rPr>
        <w:t>。在学习与交流中，师生走出去，知识学回来。我们始终坚持“开放包容、融会贯通”的办学理念，秉承“他山之石、可以攻玉，他人之事，我事之师”的传统准则，积极探索课程思政的教学改革、探索文旅+交通+物业产业融合，开展专业建设新方向，探索现代服务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12、积极开展社会服务、坚持文化传承创新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在人才培养上，着重培养师生的社会服务意识、强化社会服务技能，积极参与社会服务活动，关注服务于区域经济发展、服务于交通行业发展，拓展了学校服务地方经济社会发展的领域，提升了学校的美誉度，今年的服务项目集中在：我省交通行业事务、我省文化与旅游行业事务、省博物馆志愿者服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13、完成2020届毕业生就业工作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克服疫情对旅游业的冲击造成我系学生就业难的局面，多渠道发布就业信息，各方督促学生就业，最终就业率达到学校要求标准。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14、课程思政融合专业课课堂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年来，系领导班子高度重视课程思政在专业课教学中的融合，以教研室为单位，多次组织教师学习讨论课程思政的融入路径，旨在让教师们认识理解“课程思政”、明确“课程思政”的目标、融入“课程思政”内容，培养合格的社会主义接班人，一年来，我们已经在“课程思政”方面积累了一定的教学经验，取得了一些教学成果。</w:t>
      </w:r>
    </w:p>
    <w:p>
      <w:pPr>
        <w:numPr>
          <w:ilvl w:val="0"/>
          <w:numId w:val="0"/>
        </w:numPr>
        <w:spacing w:line="600" w:lineRule="atLeast"/>
        <w:ind w:firstLine="562" w:firstLineChars="200"/>
        <w:rPr>
          <w:rFonts w:hint="eastAsia" w:ascii="仿宋_GB2312" w:hAnsi="仿宋_GB2312" w:eastAsia="仿宋_GB2312" w:cs="仿宋_GB2312"/>
          <w:b/>
          <w:bCs/>
          <w:sz w:val="32"/>
          <w:szCs w:val="32"/>
          <w:lang w:val="en-US" w:eastAsia="zh-CN"/>
        </w:rPr>
      </w:pPr>
      <w:r>
        <w:rPr>
          <w:rFonts w:hint="eastAsia" w:ascii="仿宋" w:hAnsi="仿宋" w:eastAsia="仿宋" w:cs="仿宋"/>
          <w:b/>
          <w:bCs/>
          <w:color w:val="auto"/>
          <w:sz w:val="28"/>
          <w:szCs w:val="28"/>
          <w:highlight w:val="none"/>
          <w:lang w:val="en-US" w:eastAsia="zh-CN"/>
        </w:rPr>
        <w:t>15、</w:t>
      </w:r>
      <w:r>
        <w:rPr>
          <w:rFonts w:hint="eastAsia" w:ascii="仿宋_GB2312" w:hAnsi="仿宋_GB2312" w:eastAsia="仿宋_GB2312" w:cs="仿宋_GB2312"/>
          <w:b/>
          <w:bCs/>
          <w:sz w:val="28"/>
          <w:szCs w:val="28"/>
          <w:lang w:val="en-US" w:eastAsia="zh-CN"/>
        </w:rPr>
        <w:t>以申报省级双高校为契机，推动爱岗敬业、精神文明建设</w:t>
      </w:r>
    </w:p>
    <w:p>
      <w:pPr>
        <w:pStyle w:val="17"/>
      </w:pPr>
      <w:r>
        <w:t>窗体顶端</w:t>
      </w:r>
    </w:p>
    <w:p>
      <w:pPr>
        <w:pStyle w:val="17"/>
      </w:pPr>
      <w:r>
        <w:rPr>
          <w:rFonts w:hint="eastAsia" w:ascii="仿宋_GB2312" w:hAnsi="仿宋_GB2312" w:eastAsia="仿宋_GB2312" w:cs="仿宋_GB2312"/>
          <w:sz w:val="32"/>
          <w:szCs w:val="32"/>
          <w:lang w:val="en-US" w:eastAsia="zh-CN"/>
        </w:rPr>
        <w:t xml:space="preserve">商务旅游系紧紧围绕学校文明校园创建指标， </w:t>
      </w:r>
      <w:r>
        <w:t>窗体顶端</w:t>
      </w:r>
    </w:p>
    <w:p>
      <w:pPr>
        <w:spacing w:line="600" w:lineRule="atLeast"/>
        <w:ind w:firstLine="640"/>
        <w:rPr>
          <w:rFonts w:hint="default" w:ascii="仿宋" w:hAnsi="仿宋" w:eastAsia="仿宋" w:cs="仿宋"/>
          <w:b/>
          <w:bCs/>
          <w:color w:val="auto"/>
          <w:sz w:val="28"/>
          <w:szCs w:val="28"/>
          <w:highlight w:val="none"/>
          <w:lang w:val="en-US" w:eastAsia="zh-CN"/>
        </w:rPr>
      </w:pPr>
      <w:r>
        <w:rPr>
          <w:rFonts w:hint="eastAsia" w:ascii="仿宋_GB2312" w:hAnsi="仿宋_GB2312" w:eastAsia="仿宋_GB2312" w:cs="仿宋_GB2312"/>
          <w:sz w:val="28"/>
          <w:szCs w:val="28"/>
          <w:lang w:val="en-US" w:eastAsia="zh-CN"/>
        </w:rPr>
        <w:t>围绕学校双高校创建</w:t>
      </w:r>
      <w:r>
        <w:rPr>
          <w:rFonts w:hint="eastAsia" w:ascii="仿宋_GB2312" w:hAnsi="仿宋_GB2312" w:eastAsia="仿宋_GB2312" w:cs="仿宋_GB2312"/>
          <w:sz w:val="28"/>
          <w:szCs w:val="28"/>
          <w:lang w:eastAsia="zh-CN"/>
        </w:rPr>
        <w:t>，通过全面部署、全员参与、全程推进确保创建成效。</w:t>
      </w:r>
      <w:r>
        <w:rPr>
          <w:rFonts w:hint="eastAsia" w:ascii="仿宋_GB2312" w:hAnsi="仿宋_GB2312" w:eastAsia="仿宋_GB2312" w:cs="仿宋_GB2312"/>
          <w:sz w:val="28"/>
          <w:szCs w:val="28"/>
          <w:lang w:val="en-US" w:eastAsia="zh-CN"/>
        </w:rPr>
        <w:t>通过开展规范纪律、文明礼仪、查漏补缺、用双高校标准规范教学、科研、内务工作。提升全系师生爱岗敬业、精神面貌。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三、存在的问题及改进措施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（一）基层党支部建设有待进一步加强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进措施：一是高度重视党支部班子建设。二是加大对党支部班子成员的培养。三是支持党支部委员大胆创新开展工作。四是突出重点，提高党支部组织生活质量，及时开展支部活动，提高党支部生活质量，重点通过新形式新途径开展党支部成员的学习活动，同时加强督促检查，进一步完善组织生活制度。五是，按照国家和学校党组织的要求，增加我系党支部的执行力，围绕中心工作，发挥党支部的战斗堡垒作用，努力创建特色党总支、用心创建品牌党支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专业建设和人才培养有待跟进新形势、做出新突破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科技发展智能化普及的今天，在消费者需求求新求奇求美的当下，智能化服务、网络营销逐渐成为社会主流，我系专业就业导向为服务业，面对当今新形势新局面，专业建设和人才培养有待做出新改变、实现新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进措施：专业建设加入互联网的思维和技术、服务交通行业的思维和形式，用“智慧、现代、智能的新形势包装专业”，实现“酒店+、旅游+、物业+”新形式、新技术的模式，做到三个专业互融互通，实现课程融通、就业融通，逐渐做大做强我系专业实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互联网+”平台，组织搭建课程资源库、构建多元化的教学模式；借助“智慧互联”的方式，培养学生实践应用能力，加大智慧服务与网络营销的实践教学改革，依托大旅游业和社区服务业，培养学生的计算机和互联网的应用能力，拓宽学生就业渠道、提高就业层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highlight w:val="none"/>
          <w:lang w:val="en-US" w:eastAsia="zh-CN"/>
        </w:rPr>
        <w:t>以专业建设服务交通为导向，实现酒店管理专业和旅游管理专业联合培养的新方向。联合政府、企业和学校，开辟新的旅游交通路线，创办旅游交通企业和社团，创新高速服务区运营形式，打造我省高速服务区地理标志性特色和时尚体验性特色，以高星级酒店的服务标准作为运营管理和服务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2" w:firstLineChars="200"/>
        <w:jc w:val="both"/>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教师整体教学科研水平有待进一步提高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改进措施：加强师资岗位和业务培训，开展教学理念与原理、教学技能、课程思政的培训和交流会；开展科研方面的团队建设，发挥学术带头人的作用、发挥领导班子的带头作用、老带新，克艰功难，团队齐心协力、集中力量办大事，逐渐实现省级项目、国家级项目的突破，实践“课程思政”融入专业建设的新路径，实现新形势下专业建设的新突破，丰富我系师生服务地方经济发展的新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2021年我系将以我校双高校建设为契机，以高度的政治责任感、奋发向上的工作热情、开拓进取的创新精神，不断推动我系事业建设特色发展优质发展，为建设特色高水平的职业院校做出积极贡献，为培养优秀的社会主义接班人不懈努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以上是我系领导班子的年度工作总结，请各位领导批评指正！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2021年3月4日</w:t>
      </w:r>
    </w:p>
    <w:p>
      <w:pPr>
        <w:pStyle w:val="13"/>
        <w:keepNext w:val="0"/>
        <w:keepLines w:val="0"/>
        <w:pageBreakBefore w:val="0"/>
        <w:widowControl w:val="0"/>
        <w:numPr>
          <w:ilvl w:val="0"/>
          <w:numId w:val="0"/>
        </w:numPr>
        <w:tabs>
          <w:tab w:val="left" w:pos="2445"/>
        </w:tabs>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0" w:leftChars="0" w:firstLine="560" w:firstLineChars="200"/>
        <w:jc w:val="both"/>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0" w:leftChars="0" w:firstLine="560" w:firstLineChars="200"/>
        <w:jc w:val="both"/>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0" w:leftChars="0" w:firstLine="560" w:firstLineChars="200"/>
        <w:jc w:val="both"/>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1546"/>
    <w:multiLevelType w:val="singleLevel"/>
    <w:tmpl w:val="54C115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91C1E"/>
    <w:rsid w:val="00415937"/>
    <w:rsid w:val="00E8405C"/>
    <w:rsid w:val="01DD0C23"/>
    <w:rsid w:val="01E00EAB"/>
    <w:rsid w:val="038A5D59"/>
    <w:rsid w:val="043E0727"/>
    <w:rsid w:val="04811A0D"/>
    <w:rsid w:val="0511662F"/>
    <w:rsid w:val="05BF792B"/>
    <w:rsid w:val="066E721B"/>
    <w:rsid w:val="067F179A"/>
    <w:rsid w:val="07524A0F"/>
    <w:rsid w:val="07681B67"/>
    <w:rsid w:val="08155DEE"/>
    <w:rsid w:val="084650A6"/>
    <w:rsid w:val="092E080B"/>
    <w:rsid w:val="09607F0B"/>
    <w:rsid w:val="096A13D1"/>
    <w:rsid w:val="0A2A06D7"/>
    <w:rsid w:val="0B231AAA"/>
    <w:rsid w:val="0B301CBC"/>
    <w:rsid w:val="0BD5391A"/>
    <w:rsid w:val="0C3148FC"/>
    <w:rsid w:val="0D9620A4"/>
    <w:rsid w:val="0E78172C"/>
    <w:rsid w:val="0F8E6524"/>
    <w:rsid w:val="10B63536"/>
    <w:rsid w:val="11726433"/>
    <w:rsid w:val="1177377F"/>
    <w:rsid w:val="11F772A6"/>
    <w:rsid w:val="13170D04"/>
    <w:rsid w:val="13BF23FD"/>
    <w:rsid w:val="158A24D5"/>
    <w:rsid w:val="1798586B"/>
    <w:rsid w:val="17A675AB"/>
    <w:rsid w:val="18B100FC"/>
    <w:rsid w:val="18B464D0"/>
    <w:rsid w:val="18F02372"/>
    <w:rsid w:val="19170820"/>
    <w:rsid w:val="194A05CE"/>
    <w:rsid w:val="1C64767F"/>
    <w:rsid w:val="1C6F7508"/>
    <w:rsid w:val="1C97010A"/>
    <w:rsid w:val="1DDD2F3E"/>
    <w:rsid w:val="1DE27B96"/>
    <w:rsid w:val="1F6E0F28"/>
    <w:rsid w:val="1FF66FA0"/>
    <w:rsid w:val="213A4E4F"/>
    <w:rsid w:val="21B445EB"/>
    <w:rsid w:val="22C91DE7"/>
    <w:rsid w:val="23520921"/>
    <w:rsid w:val="23644563"/>
    <w:rsid w:val="244F0198"/>
    <w:rsid w:val="25BE7A49"/>
    <w:rsid w:val="2A0F68F7"/>
    <w:rsid w:val="2B3435B0"/>
    <w:rsid w:val="2B566ADD"/>
    <w:rsid w:val="2BC72EE2"/>
    <w:rsid w:val="2CB07B05"/>
    <w:rsid w:val="2CD74279"/>
    <w:rsid w:val="2D87156C"/>
    <w:rsid w:val="30AE3190"/>
    <w:rsid w:val="30C36A4B"/>
    <w:rsid w:val="33992AB3"/>
    <w:rsid w:val="33F4572C"/>
    <w:rsid w:val="34030286"/>
    <w:rsid w:val="34CE7F9B"/>
    <w:rsid w:val="34D6584E"/>
    <w:rsid w:val="34F60F3E"/>
    <w:rsid w:val="362E01B8"/>
    <w:rsid w:val="36392841"/>
    <w:rsid w:val="370E3D34"/>
    <w:rsid w:val="378F2473"/>
    <w:rsid w:val="391C5BDD"/>
    <w:rsid w:val="392D5591"/>
    <w:rsid w:val="39A166B1"/>
    <w:rsid w:val="3A7450FE"/>
    <w:rsid w:val="3AAC6008"/>
    <w:rsid w:val="3B3F3A50"/>
    <w:rsid w:val="3BA619B6"/>
    <w:rsid w:val="3C3A19D8"/>
    <w:rsid w:val="3CA871F0"/>
    <w:rsid w:val="3D262A1E"/>
    <w:rsid w:val="40BD5DB0"/>
    <w:rsid w:val="41823B0B"/>
    <w:rsid w:val="41862848"/>
    <w:rsid w:val="43226DF3"/>
    <w:rsid w:val="436B5455"/>
    <w:rsid w:val="46DC39B9"/>
    <w:rsid w:val="49023251"/>
    <w:rsid w:val="49E50A4F"/>
    <w:rsid w:val="4A034689"/>
    <w:rsid w:val="4A4C2FBD"/>
    <w:rsid w:val="4AB472A0"/>
    <w:rsid w:val="4C0F5EBF"/>
    <w:rsid w:val="4C4F36AF"/>
    <w:rsid w:val="4C5B2F32"/>
    <w:rsid w:val="4CF714D1"/>
    <w:rsid w:val="4E3035A9"/>
    <w:rsid w:val="502C0439"/>
    <w:rsid w:val="50EF1CBC"/>
    <w:rsid w:val="516F167B"/>
    <w:rsid w:val="5230313F"/>
    <w:rsid w:val="527D1AC0"/>
    <w:rsid w:val="52D93427"/>
    <w:rsid w:val="534679F9"/>
    <w:rsid w:val="53D933EE"/>
    <w:rsid w:val="544E28F3"/>
    <w:rsid w:val="54E57697"/>
    <w:rsid w:val="554A1285"/>
    <w:rsid w:val="558759B7"/>
    <w:rsid w:val="55B976EE"/>
    <w:rsid w:val="56C547A0"/>
    <w:rsid w:val="570F5B78"/>
    <w:rsid w:val="57790EAC"/>
    <w:rsid w:val="57FD75BE"/>
    <w:rsid w:val="583067A2"/>
    <w:rsid w:val="590645D6"/>
    <w:rsid w:val="59B772C5"/>
    <w:rsid w:val="59C3669C"/>
    <w:rsid w:val="59FF1A1B"/>
    <w:rsid w:val="5C7004FE"/>
    <w:rsid w:val="5C825ED8"/>
    <w:rsid w:val="5CA353AD"/>
    <w:rsid w:val="5D6A51C4"/>
    <w:rsid w:val="5E34407D"/>
    <w:rsid w:val="5F0E5AB3"/>
    <w:rsid w:val="5F7F40D1"/>
    <w:rsid w:val="5FF4313C"/>
    <w:rsid w:val="61281215"/>
    <w:rsid w:val="62780B14"/>
    <w:rsid w:val="62EF5913"/>
    <w:rsid w:val="65590862"/>
    <w:rsid w:val="65BF0204"/>
    <w:rsid w:val="66385921"/>
    <w:rsid w:val="66A132BB"/>
    <w:rsid w:val="67191C1E"/>
    <w:rsid w:val="6A1F4AC5"/>
    <w:rsid w:val="6B236626"/>
    <w:rsid w:val="6BE76030"/>
    <w:rsid w:val="6C3F6EEA"/>
    <w:rsid w:val="6C687E04"/>
    <w:rsid w:val="6CAE008A"/>
    <w:rsid w:val="6D280B03"/>
    <w:rsid w:val="706F6979"/>
    <w:rsid w:val="71C20EEC"/>
    <w:rsid w:val="72C07CA7"/>
    <w:rsid w:val="73BD45FF"/>
    <w:rsid w:val="74E37057"/>
    <w:rsid w:val="76070E96"/>
    <w:rsid w:val="760D4FC4"/>
    <w:rsid w:val="771747D8"/>
    <w:rsid w:val="778E76AE"/>
    <w:rsid w:val="790A07E0"/>
    <w:rsid w:val="793E627D"/>
    <w:rsid w:val="79836A92"/>
    <w:rsid w:val="7A194BA6"/>
    <w:rsid w:val="7C7F69F3"/>
    <w:rsid w:val="7CA937DB"/>
    <w:rsid w:val="7EF14DA8"/>
    <w:rsid w:val="7F38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auto"/>
      <w:kern w:val="0"/>
      <w:sz w:val="24"/>
      <w:u w:val="none"/>
      <w:lang w:val="en-US" w:eastAsia="zh-CN" w:bidi="ar"/>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333333"/>
      <w:u w:val="none"/>
    </w:rPr>
  </w:style>
  <w:style w:type="character" w:styleId="11">
    <w:name w:val="HTML Code"/>
    <w:basedOn w:val="5"/>
    <w:uiPriority w:val="0"/>
    <w:rPr>
      <w:rFonts w:ascii="Courier New" w:hAnsi="Courier New"/>
      <w:sz w:val="20"/>
    </w:rPr>
  </w:style>
  <w:style w:type="character" w:styleId="12">
    <w:name w:val="HTML Cite"/>
    <w:basedOn w:val="5"/>
    <w:uiPriority w:val="0"/>
  </w:style>
  <w:style w:type="paragraph" w:styleId="13">
    <w:name w:val="List Paragraph"/>
    <w:basedOn w:val="1"/>
    <w:qFormat/>
    <w:uiPriority w:val="34"/>
    <w:pPr>
      <w:ind w:firstLine="420" w:firstLineChars="200"/>
    </w:pPr>
  </w:style>
  <w:style w:type="character" w:customStyle="1" w:styleId="14">
    <w:name w:val="NormalCharacter"/>
    <w:uiPriority w:val="0"/>
    <w:rPr>
      <w:rFonts w:ascii="Calibri" w:hAnsi="Calibri" w:eastAsia="宋体" w:cs="Times New Roman"/>
      <w:kern w:val="2"/>
      <w:sz w:val="21"/>
      <w:szCs w:val="24"/>
      <w:lang w:val="en-US" w:eastAsia="zh-CN" w:bidi="ar-SA"/>
    </w:rPr>
  </w:style>
  <w:style w:type="paragraph" w:customStyle="1" w:styleId="15">
    <w:name w:val="_Style 14"/>
    <w:basedOn w:val="1"/>
    <w:next w:val="1"/>
    <w:qFormat/>
    <w:uiPriority w:val="0"/>
    <w:pPr>
      <w:pBdr>
        <w:bottom w:val="single" w:color="auto" w:sz="6" w:space="1"/>
      </w:pBdr>
      <w:jc w:val="center"/>
    </w:pPr>
    <w:rPr>
      <w:rFonts w:ascii="Arial" w:eastAsia="宋体"/>
      <w:vanish/>
      <w:sz w:val="16"/>
    </w:rPr>
  </w:style>
  <w:style w:type="paragraph" w:customStyle="1" w:styleId="16">
    <w:name w:val="_Style 15"/>
    <w:basedOn w:val="1"/>
    <w:next w:val="1"/>
    <w:qFormat/>
    <w:uiPriority w:val="0"/>
    <w:pPr>
      <w:pBdr>
        <w:top w:val="single" w:color="auto" w:sz="6" w:space="1"/>
      </w:pBdr>
      <w:jc w:val="center"/>
    </w:pPr>
    <w:rPr>
      <w:rFonts w:ascii="Arial" w:eastAsia="宋体"/>
      <w:vanish/>
      <w:sz w:val="16"/>
    </w:rPr>
  </w:style>
  <w:style w:type="paragraph" w:customStyle="1" w:styleId="17">
    <w:name w:val="_Style 18"/>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2021-03-03T10:46:00Z</dcterms:created>
  <dc:creator>千里之外</dc:creator>
  <cp:lastModifiedBy>千里之外</cp:lastModifiedBy>
  <dcterms:modified xsi:type="dcterms:W3CDTF">2021-03-04T08:02:07Z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